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78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000" w:firstRow="0" w:lastRow="0" w:firstColumn="0" w:lastColumn="0" w:noHBand="0" w:noVBand="0"/>
      </w:tblPr>
      <w:tblGrid>
        <w:gridCol w:w="2333"/>
        <w:gridCol w:w="2912"/>
        <w:gridCol w:w="1459"/>
        <w:gridCol w:w="3082"/>
      </w:tblGrid>
      <w:tr w:rsidR="00635AF7" w:rsidRPr="00EB18B3" w:rsidTr="000E41EE">
        <w:trPr>
          <w:trHeight w:val="428"/>
        </w:trPr>
        <w:tc>
          <w:tcPr>
            <w:tcW w:w="9786" w:type="dxa"/>
            <w:gridSpan w:val="4"/>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223377" w:rsidRPr="00EB18B3" w:rsidRDefault="00635AF7" w:rsidP="008D65B5">
            <w:pPr>
              <w:pStyle w:val="tabela"/>
              <w:snapToGrid w:val="0"/>
              <w:spacing w:before="0" w:after="0" w:line="288" w:lineRule="auto"/>
              <w:jc w:val="center"/>
            </w:pPr>
            <w:r w:rsidRPr="00EB18B3">
              <w:rPr>
                <w:b/>
              </w:rPr>
              <w:t xml:space="preserve">PREGÃO ELETRÔNICO Nº </w:t>
            </w:r>
            <w:r w:rsidR="008D65B5" w:rsidRPr="00766AAF">
              <w:rPr>
                <w:b/>
                <w:bCs/>
                <w:shd w:val="clear" w:color="auto" w:fill="FFFF00"/>
              </w:rPr>
              <w:t>238</w:t>
            </w:r>
            <w:r w:rsidRPr="00766AAF">
              <w:rPr>
                <w:b/>
                <w:bCs/>
                <w:shd w:val="clear" w:color="auto" w:fill="FFFF00"/>
              </w:rPr>
              <w:t>/201</w:t>
            </w:r>
            <w:r w:rsidR="00940273" w:rsidRPr="00766AAF">
              <w:rPr>
                <w:b/>
                <w:bCs/>
                <w:shd w:val="clear" w:color="auto" w:fill="FFFF00"/>
              </w:rPr>
              <w:t>8</w:t>
            </w:r>
            <w:r w:rsidRPr="00766AAF">
              <w:rPr>
                <w:b/>
                <w:bCs/>
                <w:shd w:val="clear" w:color="auto" w:fill="FFFF00"/>
              </w:rPr>
              <w:t xml:space="preserve"> (SRP)</w:t>
            </w:r>
          </w:p>
        </w:tc>
      </w:tr>
      <w:tr w:rsidR="00635AF7" w:rsidRPr="00EB18B3" w:rsidTr="000E41EE">
        <w:trPr>
          <w:trHeight w:val="428"/>
        </w:trPr>
        <w:tc>
          <w:tcPr>
            <w:tcW w:w="9786" w:type="dxa"/>
            <w:gridSpan w:val="4"/>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223377" w:rsidRPr="00EB18B3" w:rsidRDefault="00635AF7" w:rsidP="002B2B26">
            <w:pPr>
              <w:pStyle w:val="tabela"/>
              <w:snapToGrid w:val="0"/>
              <w:spacing w:before="0" w:after="0" w:line="288" w:lineRule="auto"/>
              <w:jc w:val="center"/>
            </w:pPr>
            <w:r w:rsidRPr="00EB18B3">
              <w:t xml:space="preserve">SECRETARIA DE ESTADO DA SAÚDE DE SERGIPE– SES </w:t>
            </w:r>
            <w:r w:rsidRPr="00EB18B3">
              <w:rPr>
                <w:b/>
              </w:rPr>
              <w:t>(UASG 926775)</w:t>
            </w:r>
          </w:p>
        </w:tc>
      </w:tr>
      <w:tr w:rsidR="00635AF7" w:rsidRPr="00EB18B3" w:rsidTr="000E41EE">
        <w:trPr>
          <w:trHeight w:val="428"/>
        </w:trPr>
        <w:tc>
          <w:tcPr>
            <w:tcW w:w="9786" w:type="dxa"/>
            <w:gridSpan w:val="4"/>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223377" w:rsidRPr="00EB18B3" w:rsidRDefault="00635AF7" w:rsidP="003052B4">
            <w:pPr>
              <w:pStyle w:val="tabela"/>
              <w:snapToGrid w:val="0"/>
              <w:spacing w:before="0" w:after="0" w:line="288" w:lineRule="auto"/>
              <w:jc w:val="center"/>
            </w:pPr>
            <w:r w:rsidRPr="00EB18B3">
              <w:t xml:space="preserve">PROCESSO N° </w:t>
            </w:r>
            <w:r w:rsidR="003052B4" w:rsidRPr="00EB18B3">
              <w:rPr>
                <w:bCs/>
              </w:rPr>
              <w:t>020.000.20251/2018-5</w:t>
            </w:r>
          </w:p>
        </w:tc>
      </w:tr>
      <w:tr w:rsidR="00635AF7" w:rsidRPr="00EB18B3" w:rsidTr="000E41EE">
        <w:trPr>
          <w:trHeight w:val="428"/>
        </w:trPr>
        <w:tc>
          <w:tcPr>
            <w:tcW w:w="2333"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223377" w:rsidRPr="00EB18B3" w:rsidRDefault="00635AF7" w:rsidP="002B2B26">
            <w:pPr>
              <w:pStyle w:val="tabela"/>
              <w:snapToGrid w:val="0"/>
              <w:spacing w:before="0" w:after="0" w:line="288" w:lineRule="auto"/>
              <w:rPr>
                <w:b/>
              </w:rPr>
            </w:pPr>
            <w:r w:rsidRPr="00EB18B3">
              <w:rPr>
                <w:b/>
              </w:rPr>
              <w:t>SETOR</w:t>
            </w:r>
            <w:r w:rsidR="000E41EE" w:rsidRPr="00EB18B3">
              <w:rPr>
                <w:b/>
              </w:rPr>
              <w:t>:</w:t>
            </w:r>
          </w:p>
        </w:tc>
        <w:tc>
          <w:tcPr>
            <w:tcW w:w="7453"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223377" w:rsidRPr="00EB18B3" w:rsidRDefault="006F1A26" w:rsidP="002B2B26">
            <w:pPr>
              <w:pStyle w:val="corpo"/>
              <w:snapToGrid w:val="0"/>
              <w:spacing w:before="0" w:after="0" w:line="288" w:lineRule="auto"/>
              <w:jc w:val="center"/>
            </w:pPr>
            <w:r w:rsidRPr="00EB18B3">
              <w:t>GERÊNCIA DE LICITAÇÕES</w:t>
            </w:r>
          </w:p>
        </w:tc>
      </w:tr>
      <w:tr w:rsidR="008C5338" w:rsidRPr="00EB18B3" w:rsidTr="000E41EE">
        <w:trPr>
          <w:trHeight w:val="428"/>
        </w:trPr>
        <w:tc>
          <w:tcPr>
            <w:tcW w:w="2333"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223377" w:rsidRPr="00EB18B3" w:rsidRDefault="00635AF7" w:rsidP="002B2B26">
            <w:pPr>
              <w:pStyle w:val="tabela"/>
              <w:snapToGrid w:val="0"/>
              <w:spacing w:before="0" w:after="0" w:line="288" w:lineRule="auto"/>
              <w:rPr>
                <w:b/>
              </w:rPr>
            </w:pPr>
            <w:r w:rsidRPr="00EB18B3">
              <w:rPr>
                <w:b/>
              </w:rPr>
              <w:t>TIPO</w:t>
            </w:r>
            <w:r w:rsidR="000E41EE" w:rsidRPr="00EB18B3">
              <w:rPr>
                <w:b/>
              </w:rPr>
              <w:t>:</w:t>
            </w:r>
          </w:p>
        </w:tc>
        <w:tc>
          <w:tcPr>
            <w:tcW w:w="7453"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rsidR="00223377" w:rsidRPr="00EB18B3" w:rsidRDefault="00635AF7" w:rsidP="003052B4">
            <w:pPr>
              <w:pStyle w:val="corpo"/>
              <w:snapToGrid w:val="0"/>
              <w:spacing w:before="0" w:after="0" w:line="288" w:lineRule="auto"/>
              <w:jc w:val="center"/>
            </w:pPr>
            <w:r w:rsidRPr="00EB18B3">
              <w:t xml:space="preserve">MENOR PREÇO POR </w:t>
            </w:r>
            <w:r w:rsidR="00FC657F" w:rsidRPr="00EB18B3">
              <w:t>ITEM</w:t>
            </w:r>
          </w:p>
        </w:tc>
      </w:tr>
      <w:tr w:rsidR="00635AF7" w:rsidRPr="00EB18B3" w:rsidTr="000E41EE">
        <w:trPr>
          <w:trHeight w:val="1938"/>
        </w:trPr>
        <w:tc>
          <w:tcPr>
            <w:tcW w:w="2333" w:type="dxa"/>
            <w:tcBorders>
              <w:top w:val="single" w:sz="4" w:space="0" w:color="000001"/>
              <w:left w:val="single" w:sz="4" w:space="0" w:color="000001"/>
              <w:bottom w:val="single" w:sz="4" w:space="0" w:color="00000A"/>
              <w:right w:val="single" w:sz="4" w:space="0" w:color="000001"/>
            </w:tcBorders>
            <w:shd w:val="clear" w:color="auto" w:fill="auto"/>
            <w:tcMar>
              <w:left w:w="0" w:type="dxa"/>
            </w:tcMar>
            <w:vAlign w:val="center"/>
          </w:tcPr>
          <w:p w:rsidR="00223377" w:rsidRPr="00EB18B3" w:rsidRDefault="00635AF7" w:rsidP="002B2B26">
            <w:pPr>
              <w:pStyle w:val="corpo"/>
              <w:snapToGrid w:val="0"/>
              <w:spacing w:before="0" w:after="0" w:line="288" w:lineRule="auto"/>
              <w:jc w:val="both"/>
              <w:rPr>
                <w:b/>
              </w:rPr>
            </w:pPr>
            <w:r w:rsidRPr="00EB18B3">
              <w:rPr>
                <w:b/>
              </w:rPr>
              <w:t>BASE LEGAL</w:t>
            </w:r>
            <w:r w:rsidR="000E41EE" w:rsidRPr="00EB18B3">
              <w:rPr>
                <w:b/>
              </w:rPr>
              <w:t>:</w:t>
            </w:r>
          </w:p>
        </w:tc>
        <w:tc>
          <w:tcPr>
            <w:tcW w:w="7453" w:type="dxa"/>
            <w:gridSpan w:val="3"/>
            <w:tcBorders>
              <w:top w:val="single" w:sz="4" w:space="0" w:color="000001"/>
              <w:left w:val="single" w:sz="4" w:space="0" w:color="000001"/>
              <w:bottom w:val="single" w:sz="4" w:space="0" w:color="00000A"/>
              <w:right w:val="single" w:sz="4" w:space="0" w:color="000001"/>
            </w:tcBorders>
            <w:shd w:val="clear" w:color="auto" w:fill="auto"/>
            <w:tcMar>
              <w:left w:w="0" w:type="dxa"/>
            </w:tcMar>
            <w:vAlign w:val="center"/>
          </w:tcPr>
          <w:p w:rsidR="00223377" w:rsidRPr="00EB18B3" w:rsidRDefault="00635AF7" w:rsidP="002B2B26">
            <w:pPr>
              <w:pStyle w:val="corpo"/>
              <w:snapToGrid w:val="0"/>
              <w:spacing w:before="0" w:after="0" w:line="288" w:lineRule="auto"/>
              <w:jc w:val="both"/>
            </w:pPr>
            <w:r w:rsidRPr="00EB18B3">
              <w:t>Este procedimento licitatório obedecerá, integralmente, à Lei nº 10.520, de 17.07.2002, à Lei Complementar n° 123, de 14.12.2006, e alterações, às Leis Estaduais nº 5.848, de 13.03.2006, e alterações, 6.206, de 24.09.2007, e nº 8.234, de 05.07.2017, e aos Decretos Estaduais nº 25.728, de 25.11.2008, 26.531, de 14.10.2009, 26.533, de 15.10.2009 e 30.785, de 28.08.2017, e suas respectivas alterações, aplicando-se, subsidiariamente, a Lei nº 8.666, de 21.06.1993.</w:t>
            </w:r>
          </w:p>
        </w:tc>
      </w:tr>
      <w:tr w:rsidR="00635AF7" w:rsidRPr="00EB18B3" w:rsidTr="000E41EE">
        <w:trPr>
          <w:trHeight w:val="771"/>
        </w:trPr>
        <w:tc>
          <w:tcPr>
            <w:tcW w:w="233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23377" w:rsidRPr="00EB18B3" w:rsidRDefault="00635AF7" w:rsidP="002B2B26">
            <w:pPr>
              <w:pStyle w:val="corpo"/>
              <w:snapToGrid w:val="0"/>
              <w:spacing w:before="0" w:after="0" w:line="288" w:lineRule="auto"/>
              <w:jc w:val="both"/>
              <w:rPr>
                <w:b/>
              </w:rPr>
            </w:pPr>
            <w:r w:rsidRPr="00EB18B3">
              <w:rPr>
                <w:b/>
              </w:rPr>
              <w:t>OBJETO:</w:t>
            </w:r>
          </w:p>
        </w:tc>
        <w:tc>
          <w:tcPr>
            <w:tcW w:w="7453"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23377" w:rsidRPr="00EB18B3" w:rsidRDefault="00F067FA" w:rsidP="003052B4">
            <w:pPr>
              <w:pStyle w:val="corpo"/>
              <w:snapToGrid w:val="0"/>
              <w:spacing w:before="0" w:after="0" w:line="288" w:lineRule="auto"/>
              <w:jc w:val="both"/>
              <w:rPr>
                <w:b/>
              </w:rPr>
            </w:pPr>
            <w:r w:rsidRPr="00EB18B3">
              <w:t>R</w:t>
            </w:r>
            <w:r w:rsidR="00635AF7" w:rsidRPr="00EB18B3">
              <w:t xml:space="preserve">egistro de preços para aquisição </w:t>
            </w:r>
            <w:r w:rsidR="003052B4" w:rsidRPr="00EB18B3">
              <w:t>de medicamentos gerais – Plano anual 2019, visando atender as necessidades da Secretaria de Estado da Saúde – SES.</w:t>
            </w:r>
          </w:p>
        </w:tc>
      </w:tr>
      <w:tr w:rsidR="00635AF7" w:rsidRPr="00EB18B3" w:rsidTr="000E41EE">
        <w:trPr>
          <w:trHeight w:val="771"/>
        </w:trPr>
        <w:tc>
          <w:tcPr>
            <w:tcW w:w="233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223377" w:rsidRPr="00EB18B3" w:rsidRDefault="00635AF7" w:rsidP="002B2B26">
            <w:pPr>
              <w:pStyle w:val="corpo"/>
              <w:snapToGrid w:val="0"/>
              <w:spacing w:before="0" w:after="0" w:line="288" w:lineRule="auto"/>
              <w:rPr>
                <w:b/>
              </w:rPr>
            </w:pPr>
            <w:r w:rsidRPr="00EB18B3">
              <w:rPr>
                <w:b/>
              </w:rPr>
              <w:t>PARTICIPAÇÃO</w:t>
            </w:r>
            <w:r w:rsidR="000E41EE" w:rsidRPr="00EB18B3">
              <w:rPr>
                <w:b/>
              </w:rPr>
              <w:t>:</w:t>
            </w:r>
          </w:p>
        </w:tc>
        <w:tc>
          <w:tcPr>
            <w:tcW w:w="7453" w:type="dxa"/>
            <w:gridSpan w:val="3"/>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223377" w:rsidRPr="00EB18B3" w:rsidRDefault="00635AF7" w:rsidP="00C766C5">
            <w:pPr>
              <w:pStyle w:val="corpo"/>
              <w:snapToGrid w:val="0"/>
              <w:spacing w:before="0" w:after="0" w:line="288" w:lineRule="auto"/>
              <w:jc w:val="both"/>
            </w:pPr>
            <w:r w:rsidRPr="00EB18B3">
              <w:rPr>
                <w:b/>
              </w:rPr>
              <w:t xml:space="preserve">ALGUNS </w:t>
            </w:r>
            <w:r w:rsidR="00FC657F" w:rsidRPr="00EB18B3">
              <w:rPr>
                <w:b/>
              </w:rPr>
              <w:t>ITENS</w:t>
            </w:r>
            <w:r w:rsidR="00C766C5" w:rsidRPr="00EB18B3">
              <w:rPr>
                <w:b/>
              </w:rPr>
              <w:t xml:space="preserve"> </w:t>
            </w:r>
            <w:r w:rsidRPr="00EB18B3">
              <w:rPr>
                <w:b/>
              </w:rPr>
              <w:t>COM PARTICIPAÇÃO EXCLUSIVA para Microempresas, Empresas de Pequeno Porte a que se refere a Lei Complementar 123/2006 e a Lei Estadual 6.206/2007 e Cooperativas enquadradas no art. 34 da Lei 11.488/2007.</w:t>
            </w:r>
          </w:p>
        </w:tc>
      </w:tr>
      <w:tr w:rsidR="00635AF7" w:rsidRPr="00EB18B3" w:rsidTr="000E41EE">
        <w:tblPrEx>
          <w:tblBorders>
            <w:bottom w:val="none" w:sz="0" w:space="0" w:color="auto"/>
            <w:right w:val="none" w:sz="0" w:space="0" w:color="auto"/>
            <w:insideH w:val="none" w:sz="0" w:space="0" w:color="auto"/>
            <w:insideV w:val="none" w:sz="0" w:space="0" w:color="auto"/>
          </w:tblBorders>
        </w:tblPrEx>
        <w:trPr>
          <w:cantSplit/>
          <w:trHeight w:val="368"/>
        </w:trPr>
        <w:tc>
          <w:tcPr>
            <w:tcW w:w="5245" w:type="dxa"/>
            <w:gridSpan w:val="2"/>
            <w:tcBorders>
              <w:top w:val="single" w:sz="4" w:space="0" w:color="000001"/>
              <w:left w:val="single" w:sz="4" w:space="0" w:color="000001"/>
            </w:tcBorders>
            <w:shd w:val="clear" w:color="auto" w:fill="auto"/>
            <w:tcMar>
              <w:left w:w="0" w:type="dxa"/>
            </w:tcMar>
            <w:vAlign w:val="center"/>
          </w:tcPr>
          <w:p w:rsidR="00223377" w:rsidRPr="00EB18B3" w:rsidRDefault="00223377" w:rsidP="002B2B26">
            <w:pPr>
              <w:pStyle w:val="tabela"/>
              <w:snapToGrid w:val="0"/>
              <w:spacing w:before="0" w:after="0" w:line="288" w:lineRule="auto"/>
              <w:jc w:val="center"/>
            </w:pPr>
          </w:p>
        </w:tc>
        <w:tc>
          <w:tcPr>
            <w:tcW w:w="1459" w:type="dxa"/>
            <w:tcBorders>
              <w:top w:val="single" w:sz="4" w:space="0" w:color="000001"/>
              <w:left w:val="single" w:sz="4" w:space="0" w:color="000001"/>
            </w:tcBorders>
            <w:shd w:val="clear" w:color="auto" w:fill="auto"/>
            <w:tcMar>
              <w:left w:w="0" w:type="dxa"/>
            </w:tcMar>
            <w:vAlign w:val="center"/>
          </w:tcPr>
          <w:p w:rsidR="00223377" w:rsidRPr="00EB18B3" w:rsidRDefault="00635AF7" w:rsidP="002B2B26">
            <w:pPr>
              <w:pStyle w:val="tabela"/>
              <w:snapToGrid w:val="0"/>
              <w:spacing w:before="0" w:after="0" w:line="288" w:lineRule="auto"/>
              <w:jc w:val="center"/>
              <w:rPr>
                <w:b/>
                <w:bCs/>
              </w:rPr>
            </w:pPr>
            <w:r w:rsidRPr="00EB18B3">
              <w:rPr>
                <w:b/>
                <w:bCs/>
              </w:rPr>
              <w:t>DIA</w:t>
            </w:r>
          </w:p>
        </w:tc>
        <w:tc>
          <w:tcPr>
            <w:tcW w:w="3082" w:type="dxa"/>
            <w:tcBorders>
              <w:top w:val="single" w:sz="4" w:space="0" w:color="000001"/>
              <w:left w:val="single" w:sz="4" w:space="0" w:color="000001"/>
              <w:right w:val="single" w:sz="4" w:space="0" w:color="000001"/>
            </w:tcBorders>
            <w:shd w:val="clear" w:color="auto" w:fill="auto"/>
            <w:tcMar>
              <w:left w:w="0" w:type="dxa"/>
            </w:tcMar>
            <w:vAlign w:val="center"/>
          </w:tcPr>
          <w:p w:rsidR="00223377" w:rsidRPr="00EB18B3" w:rsidRDefault="00635AF7" w:rsidP="002B2B26">
            <w:pPr>
              <w:pStyle w:val="corpo"/>
              <w:snapToGrid w:val="0"/>
              <w:spacing w:before="0" w:after="0" w:line="288" w:lineRule="auto"/>
              <w:jc w:val="center"/>
              <w:rPr>
                <w:b/>
                <w:bCs/>
              </w:rPr>
            </w:pPr>
            <w:r w:rsidRPr="00EB18B3">
              <w:rPr>
                <w:b/>
                <w:bCs/>
              </w:rPr>
              <w:t>HORÁRIO</w:t>
            </w:r>
          </w:p>
        </w:tc>
      </w:tr>
      <w:tr w:rsidR="00635AF7" w:rsidRPr="00EB18B3" w:rsidTr="000E41EE">
        <w:tblPrEx>
          <w:tblBorders>
            <w:bottom w:val="none" w:sz="0" w:space="0" w:color="auto"/>
            <w:right w:val="none" w:sz="0" w:space="0" w:color="auto"/>
            <w:insideH w:val="none" w:sz="0" w:space="0" w:color="auto"/>
            <w:insideV w:val="none" w:sz="0" w:space="0" w:color="auto"/>
          </w:tblBorders>
        </w:tblPrEx>
        <w:trPr>
          <w:trHeight w:val="368"/>
        </w:trPr>
        <w:tc>
          <w:tcPr>
            <w:tcW w:w="5245" w:type="dxa"/>
            <w:gridSpan w:val="2"/>
            <w:tcBorders>
              <w:left w:val="single" w:sz="4" w:space="0" w:color="000001"/>
              <w:bottom w:val="single" w:sz="4" w:space="0" w:color="000001"/>
            </w:tcBorders>
            <w:shd w:val="clear" w:color="auto" w:fill="auto"/>
            <w:tcMar>
              <w:left w:w="0" w:type="dxa"/>
            </w:tcMar>
            <w:vAlign w:val="center"/>
          </w:tcPr>
          <w:p w:rsidR="00223377" w:rsidRPr="00EB18B3" w:rsidRDefault="00635AF7" w:rsidP="000E41EE">
            <w:pPr>
              <w:pStyle w:val="tabela"/>
              <w:snapToGrid w:val="0"/>
              <w:spacing w:before="0" w:after="0" w:line="288" w:lineRule="auto"/>
              <w:jc w:val="both"/>
              <w:rPr>
                <w:b/>
              </w:rPr>
            </w:pPr>
            <w:r w:rsidRPr="00EB18B3">
              <w:rPr>
                <w:b/>
              </w:rPr>
              <w:t>INÍCIO DA SESSÃO DE DISPUTA DE PREÇOS</w:t>
            </w:r>
          </w:p>
        </w:tc>
        <w:tc>
          <w:tcPr>
            <w:tcW w:w="1459" w:type="dxa"/>
            <w:tcBorders>
              <w:left w:val="single" w:sz="4" w:space="0" w:color="000001"/>
              <w:bottom w:val="single" w:sz="4" w:space="0" w:color="000001"/>
            </w:tcBorders>
            <w:shd w:val="clear" w:color="auto" w:fill="auto"/>
            <w:tcMar>
              <w:left w:w="0" w:type="dxa"/>
            </w:tcMar>
            <w:vAlign w:val="center"/>
          </w:tcPr>
          <w:p w:rsidR="00223377" w:rsidRPr="00EB18B3" w:rsidRDefault="00766AAF" w:rsidP="00766AAF">
            <w:pPr>
              <w:snapToGrid w:val="0"/>
              <w:spacing w:line="288" w:lineRule="auto"/>
              <w:jc w:val="center"/>
              <w:rPr>
                <w:rStyle w:val="Hyperlink"/>
                <w:b/>
                <w:bCs/>
                <w:color w:val="auto"/>
              </w:rPr>
            </w:pPr>
            <w:r>
              <w:rPr>
                <w:rStyle w:val="Hyperlink"/>
                <w:b/>
                <w:bCs/>
                <w:color w:val="auto"/>
              </w:rPr>
              <w:t>14</w:t>
            </w:r>
            <w:r w:rsidR="00157753">
              <w:rPr>
                <w:rStyle w:val="Hyperlink"/>
                <w:b/>
                <w:bCs/>
                <w:color w:val="auto"/>
              </w:rPr>
              <w:t>/0</w:t>
            </w:r>
            <w:r>
              <w:rPr>
                <w:rStyle w:val="Hyperlink"/>
                <w:b/>
                <w:bCs/>
                <w:color w:val="auto"/>
              </w:rPr>
              <w:t>2</w:t>
            </w:r>
            <w:r w:rsidR="00157753">
              <w:rPr>
                <w:rStyle w:val="Hyperlink"/>
                <w:b/>
                <w:bCs/>
                <w:color w:val="auto"/>
              </w:rPr>
              <w:t>/2019</w:t>
            </w:r>
          </w:p>
        </w:tc>
        <w:tc>
          <w:tcPr>
            <w:tcW w:w="3082" w:type="dxa"/>
            <w:tcBorders>
              <w:left w:val="single" w:sz="4" w:space="0" w:color="000001"/>
              <w:bottom w:val="single" w:sz="4" w:space="0" w:color="000001"/>
              <w:right w:val="single" w:sz="4" w:space="0" w:color="000001"/>
            </w:tcBorders>
            <w:shd w:val="clear" w:color="auto" w:fill="auto"/>
            <w:tcMar>
              <w:left w:w="0" w:type="dxa"/>
            </w:tcMar>
            <w:vAlign w:val="center"/>
          </w:tcPr>
          <w:p w:rsidR="00223377" w:rsidRPr="00EB18B3" w:rsidRDefault="00766AAF" w:rsidP="002B2B26">
            <w:pPr>
              <w:snapToGrid w:val="0"/>
              <w:spacing w:line="288" w:lineRule="auto"/>
              <w:jc w:val="center"/>
              <w:rPr>
                <w:rStyle w:val="Hyperlink"/>
                <w:b/>
                <w:bCs/>
                <w:color w:val="auto"/>
              </w:rPr>
            </w:pPr>
            <w:r>
              <w:rPr>
                <w:rStyle w:val="Hyperlink"/>
                <w:b/>
                <w:bCs/>
                <w:color w:val="auto"/>
              </w:rPr>
              <w:t>10</w:t>
            </w:r>
            <w:r w:rsidR="008D65B5" w:rsidRPr="00EB18B3">
              <w:rPr>
                <w:rStyle w:val="Hyperlink"/>
                <w:b/>
                <w:bCs/>
                <w:color w:val="auto"/>
              </w:rPr>
              <w:t>:00</w:t>
            </w:r>
          </w:p>
        </w:tc>
      </w:tr>
      <w:tr w:rsidR="00635AF7" w:rsidRPr="00EB18B3" w:rsidTr="000E41EE">
        <w:tblPrEx>
          <w:tblBorders>
            <w:bottom w:val="none" w:sz="0" w:space="0" w:color="auto"/>
            <w:right w:val="none" w:sz="0" w:space="0" w:color="auto"/>
            <w:insideH w:val="none" w:sz="0" w:space="0" w:color="auto"/>
            <w:insideV w:val="none" w:sz="0" w:space="0" w:color="auto"/>
          </w:tblBorders>
        </w:tblPrEx>
        <w:tc>
          <w:tcPr>
            <w:tcW w:w="9786" w:type="dxa"/>
            <w:gridSpan w:val="4"/>
            <w:tcBorders>
              <w:left w:val="single" w:sz="4" w:space="0" w:color="000001"/>
              <w:bottom w:val="single" w:sz="4" w:space="0" w:color="000001"/>
              <w:right w:val="single" w:sz="4" w:space="0" w:color="000001"/>
            </w:tcBorders>
            <w:shd w:val="clear" w:color="auto" w:fill="auto"/>
            <w:tcMar>
              <w:left w:w="0" w:type="dxa"/>
            </w:tcMar>
          </w:tcPr>
          <w:p w:rsidR="00223377" w:rsidRPr="00EB18B3" w:rsidRDefault="00635AF7" w:rsidP="002B2B26">
            <w:pPr>
              <w:pStyle w:val="corpo"/>
              <w:snapToGrid w:val="0"/>
              <w:spacing w:before="0" w:after="0" w:line="288" w:lineRule="auto"/>
              <w:jc w:val="both"/>
            </w:pPr>
            <w:r w:rsidRPr="00EB18B3">
              <w:rPr>
                <w:b/>
              </w:rPr>
              <w:t>REFERÊNCIA DE TEMPO</w:t>
            </w:r>
            <w:r w:rsidRPr="00EB18B3">
              <w:t>: Para todas as referências de tempo será observado o</w:t>
            </w:r>
            <w:r w:rsidR="003715BD" w:rsidRPr="00EB18B3">
              <w:t xml:space="preserve"> </w:t>
            </w:r>
            <w:r w:rsidRPr="00743A16">
              <w:rPr>
                <w:b/>
                <w:u w:val="single"/>
              </w:rPr>
              <w:t>horário de Brasília/DF</w:t>
            </w:r>
            <w:r w:rsidRPr="00EB18B3">
              <w:t xml:space="preserve"> e, dessa forma, serão registradas no sistema eletrônico e na documentação relativa ao certame.</w:t>
            </w:r>
          </w:p>
        </w:tc>
      </w:tr>
      <w:tr w:rsidR="00635AF7" w:rsidRPr="00EB18B3" w:rsidTr="000E41EE">
        <w:tblPrEx>
          <w:tblBorders>
            <w:bottom w:val="none" w:sz="0" w:space="0" w:color="auto"/>
            <w:right w:val="none" w:sz="0" w:space="0" w:color="auto"/>
            <w:insideH w:val="none" w:sz="0" w:space="0" w:color="auto"/>
            <w:insideV w:val="none" w:sz="0" w:space="0" w:color="auto"/>
          </w:tblBorders>
        </w:tblPrEx>
        <w:trPr>
          <w:trHeight w:val="2240"/>
        </w:trPr>
        <w:tc>
          <w:tcPr>
            <w:tcW w:w="9786" w:type="dxa"/>
            <w:gridSpan w:val="4"/>
            <w:tcBorders>
              <w:left w:val="single" w:sz="4" w:space="0" w:color="000001"/>
              <w:bottom w:val="single" w:sz="4" w:space="0" w:color="000001"/>
              <w:right w:val="single" w:sz="4" w:space="0" w:color="000001"/>
            </w:tcBorders>
            <w:shd w:val="clear" w:color="auto" w:fill="auto"/>
            <w:tcMar>
              <w:left w:w="0" w:type="dxa"/>
            </w:tcMar>
            <w:vAlign w:val="center"/>
          </w:tcPr>
          <w:p w:rsidR="00223377" w:rsidRPr="00EB18B3" w:rsidRDefault="00635AF7" w:rsidP="002B2B26">
            <w:pPr>
              <w:pStyle w:val="tabela"/>
              <w:snapToGrid w:val="0"/>
              <w:spacing w:before="0" w:after="0" w:line="288" w:lineRule="auto"/>
              <w:jc w:val="both"/>
            </w:pPr>
            <w:r w:rsidRPr="00EB18B3">
              <w:t>FORMALIZAÇÃO DE CONSULTAS E EDITAL:</w:t>
            </w:r>
          </w:p>
          <w:p w:rsidR="00223377" w:rsidRPr="00EB18B3" w:rsidRDefault="00223377" w:rsidP="002B2B26">
            <w:pPr>
              <w:pStyle w:val="tabela"/>
              <w:snapToGrid w:val="0"/>
              <w:spacing w:before="0" w:after="0" w:line="288" w:lineRule="auto"/>
              <w:jc w:val="both"/>
            </w:pPr>
          </w:p>
          <w:p w:rsidR="00223377" w:rsidRPr="00EB18B3" w:rsidRDefault="00635AF7" w:rsidP="002B2B26">
            <w:pPr>
              <w:pStyle w:val="tabela"/>
              <w:spacing w:before="0" w:after="0" w:line="288" w:lineRule="auto"/>
              <w:jc w:val="both"/>
            </w:pPr>
            <w:r w:rsidRPr="00EB18B3">
              <w:t xml:space="preserve">- Secretaria de Estado da Saúde – Telefone: (79) </w:t>
            </w:r>
            <w:r w:rsidR="003F5689" w:rsidRPr="00EB18B3">
              <w:t>3226/8337</w:t>
            </w:r>
            <w:bookmarkStart w:id="0" w:name="_GoBack"/>
            <w:bookmarkEnd w:id="0"/>
          </w:p>
          <w:p w:rsidR="00223377" w:rsidRPr="00EB18B3" w:rsidRDefault="00635AF7" w:rsidP="002B2B26">
            <w:pPr>
              <w:pStyle w:val="tabela"/>
              <w:spacing w:before="0" w:after="0" w:line="288" w:lineRule="auto"/>
              <w:jc w:val="both"/>
            </w:pPr>
            <w:r w:rsidRPr="00EB18B3">
              <w:t>- www.comprasgovernamentais.gov.br</w:t>
            </w:r>
          </w:p>
          <w:p w:rsidR="00223377" w:rsidRPr="00EB18B3" w:rsidRDefault="00635AF7" w:rsidP="002B2B26">
            <w:pPr>
              <w:pStyle w:val="tabela"/>
              <w:spacing w:before="0" w:after="0" w:line="288" w:lineRule="auto"/>
              <w:jc w:val="both"/>
              <w:rPr>
                <w:b/>
              </w:rPr>
            </w:pPr>
            <w:r w:rsidRPr="00EB18B3">
              <w:rPr>
                <w:b/>
              </w:rPr>
              <w:t xml:space="preserve">- </w:t>
            </w:r>
            <w:r w:rsidR="00766AAF">
              <w:rPr>
                <w:b/>
                <w:bCs/>
              </w:rPr>
              <w:t>josianecosta.ses@gmail.com</w:t>
            </w:r>
          </w:p>
          <w:p w:rsidR="00223377" w:rsidRPr="00EB18B3" w:rsidRDefault="00635AF7" w:rsidP="002B2B26">
            <w:pPr>
              <w:pStyle w:val="tabela"/>
              <w:spacing w:before="0" w:after="0" w:line="288" w:lineRule="auto"/>
              <w:jc w:val="both"/>
            </w:pPr>
            <w:r w:rsidRPr="00EB18B3">
              <w:t xml:space="preserve">- Endereço: </w:t>
            </w:r>
            <w:r w:rsidR="000E41EE" w:rsidRPr="00EB18B3">
              <w:t>Secretaria de Estado da Saúde – Centro Administrativo – Avenida Augusto Franco, 3150, Bairro: Ponto Novo – Aracaju – Sergipe, CEP: 49097-670.</w:t>
            </w:r>
          </w:p>
        </w:tc>
      </w:tr>
      <w:tr w:rsidR="00635AF7" w:rsidRPr="00EB18B3" w:rsidTr="000E41EE">
        <w:tblPrEx>
          <w:tblBorders>
            <w:bottom w:val="none" w:sz="0" w:space="0" w:color="auto"/>
            <w:right w:val="none" w:sz="0" w:space="0" w:color="auto"/>
            <w:insideH w:val="none" w:sz="0" w:space="0" w:color="auto"/>
            <w:insideV w:val="none" w:sz="0" w:space="0" w:color="auto"/>
          </w:tblBorders>
        </w:tblPrEx>
        <w:trPr>
          <w:trHeight w:val="415"/>
        </w:trPr>
        <w:tc>
          <w:tcPr>
            <w:tcW w:w="9786" w:type="dxa"/>
            <w:gridSpan w:val="4"/>
            <w:tcBorders>
              <w:left w:val="single" w:sz="4" w:space="0" w:color="000001"/>
              <w:bottom w:val="single" w:sz="4" w:space="0" w:color="000001"/>
              <w:right w:val="single" w:sz="4" w:space="0" w:color="000001"/>
            </w:tcBorders>
            <w:shd w:val="clear" w:color="auto" w:fill="auto"/>
            <w:tcMar>
              <w:left w:w="0" w:type="dxa"/>
            </w:tcMar>
            <w:vAlign w:val="center"/>
          </w:tcPr>
          <w:p w:rsidR="00223377" w:rsidRPr="00EB18B3" w:rsidRDefault="00635AF7" w:rsidP="002B2B26">
            <w:pPr>
              <w:pStyle w:val="tabela"/>
              <w:snapToGrid w:val="0"/>
              <w:spacing w:before="0" w:after="0" w:line="288" w:lineRule="auto"/>
              <w:jc w:val="both"/>
            </w:pPr>
            <w:r w:rsidRPr="00EB18B3">
              <w:t xml:space="preserve">LOCAL: Portal de Compras do Governo Federal – </w:t>
            </w:r>
            <w:hyperlink r:id="rId9" w:history="1">
              <w:r w:rsidR="00766AAF" w:rsidRPr="00BF1818">
                <w:rPr>
                  <w:rStyle w:val="Hyperlink"/>
                </w:rPr>
                <w:t>www.comprasgovernamentais.gov.br</w:t>
              </w:r>
            </w:hyperlink>
          </w:p>
        </w:tc>
      </w:tr>
    </w:tbl>
    <w:p w:rsidR="00223377" w:rsidRPr="00EB18B3" w:rsidRDefault="00635AF7" w:rsidP="002B2B26">
      <w:pPr>
        <w:spacing w:line="288" w:lineRule="auto"/>
        <w:rPr>
          <w:b/>
          <w:bCs/>
        </w:rPr>
      </w:pPr>
      <w:r w:rsidRPr="00EB18B3">
        <w:br w:type="page"/>
      </w:r>
    </w:p>
    <w:p w:rsidR="00223377" w:rsidRPr="00EB18B3" w:rsidRDefault="00635AF7" w:rsidP="002B2B26">
      <w:pPr>
        <w:pStyle w:val="corpo"/>
        <w:spacing w:line="288" w:lineRule="auto"/>
        <w:jc w:val="center"/>
        <w:rPr>
          <w:b/>
          <w:u w:val="single"/>
        </w:rPr>
      </w:pPr>
      <w:r w:rsidRPr="00EB18B3">
        <w:rPr>
          <w:b/>
          <w:u w:val="single"/>
        </w:rPr>
        <w:lastRenderedPageBreak/>
        <w:t>EDITAL</w:t>
      </w:r>
    </w:p>
    <w:p w:rsidR="00223377" w:rsidRPr="00EB18B3" w:rsidRDefault="00635AF7" w:rsidP="002B2B26">
      <w:pPr>
        <w:spacing w:line="288" w:lineRule="auto"/>
        <w:jc w:val="both"/>
        <w:rPr>
          <w:bCs/>
        </w:rPr>
      </w:pPr>
      <w:r w:rsidRPr="00EB18B3">
        <w:rPr>
          <w:b/>
          <w:bCs/>
        </w:rPr>
        <w:t xml:space="preserve">PROCESSO ADMINISTRATIVO </w:t>
      </w:r>
      <w:proofErr w:type="spellStart"/>
      <w:r w:rsidRPr="00EB18B3">
        <w:rPr>
          <w:b/>
          <w:bCs/>
        </w:rPr>
        <w:t>n.°</w:t>
      </w:r>
      <w:proofErr w:type="spellEnd"/>
      <w:r w:rsidR="003715BD" w:rsidRPr="00EB18B3">
        <w:rPr>
          <w:b/>
          <w:bCs/>
        </w:rPr>
        <w:t xml:space="preserve"> </w:t>
      </w:r>
      <w:r w:rsidR="003715BD" w:rsidRPr="00EB18B3">
        <w:rPr>
          <w:bCs/>
        </w:rPr>
        <w:t>020.000.20251/2018-5</w:t>
      </w:r>
    </w:p>
    <w:p w:rsidR="00223377" w:rsidRPr="00EB18B3" w:rsidRDefault="00635AF7" w:rsidP="002B2B26">
      <w:pPr>
        <w:spacing w:line="288" w:lineRule="auto"/>
        <w:rPr>
          <w:b/>
          <w:bCs/>
        </w:rPr>
      </w:pPr>
      <w:r w:rsidRPr="00EB18B3">
        <w:rPr>
          <w:b/>
          <w:bCs/>
        </w:rPr>
        <w:t xml:space="preserve">PREGÃO ELETRÔNICO Nº </w:t>
      </w:r>
      <w:r w:rsidR="008D65B5" w:rsidRPr="00EB18B3">
        <w:rPr>
          <w:b/>
          <w:bCs/>
        </w:rPr>
        <w:t>238</w:t>
      </w:r>
      <w:r w:rsidRPr="00EB18B3">
        <w:rPr>
          <w:b/>
          <w:bCs/>
        </w:rPr>
        <w:t>/201</w:t>
      </w:r>
      <w:r w:rsidR="00940273" w:rsidRPr="00EB18B3">
        <w:rPr>
          <w:b/>
          <w:bCs/>
        </w:rPr>
        <w:t>8</w:t>
      </w:r>
      <w:r w:rsidRPr="00EB18B3">
        <w:rPr>
          <w:b/>
          <w:bCs/>
        </w:rPr>
        <w:t xml:space="preserve"> (SRP)</w:t>
      </w:r>
    </w:p>
    <w:p w:rsidR="00223377" w:rsidRPr="00EB18B3" w:rsidRDefault="00635AF7" w:rsidP="002B2B26">
      <w:pPr>
        <w:pStyle w:val="corpo"/>
        <w:spacing w:line="288" w:lineRule="auto"/>
        <w:jc w:val="center"/>
        <w:rPr>
          <w:b/>
        </w:rPr>
      </w:pPr>
      <w:r w:rsidRPr="00EB18B3">
        <w:rPr>
          <w:b/>
        </w:rPr>
        <w:t>PREÂMBULO</w:t>
      </w:r>
    </w:p>
    <w:p w:rsidR="00940273" w:rsidRPr="00EB18B3" w:rsidRDefault="00940273" w:rsidP="00940273">
      <w:pPr>
        <w:spacing w:line="288" w:lineRule="auto"/>
        <w:jc w:val="both"/>
      </w:pPr>
      <w:r w:rsidRPr="00EB18B3">
        <w:t xml:space="preserve">A Secretaria de Estado da Saúde e este Pregoeiro, designado pela Portaria nº </w:t>
      </w:r>
      <w:r w:rsidR="00766AAF">
        <w:t>58</w:t>
      </w:r>
      <w:r w:rsidR="00D35F09" w:rsidRPr="00EB18B3">
        <w:t xml:space="preserve"> </w:t>
      </w:r>
      <w:r w:rsidRPr="00EB18B3">
        <w:t xml:space="preserve">de </w:t>
      </w:r>
      <w:r w:rsidR="00157753">
        <w:t>2</w:t>
      </w:r>
      <w:r w:rsidR="00766AAF">
        <w:t>9</w:t>
      </w:r>
      <w:r w:rsidR="000E41EE" w:rsidRPr="00EB18B3">
        <w:t xml:space="preserve"> de </w:t>
      </w:r>
      <w:r w:rsidR="00766AAF">
        <w:t>janeiro</w:t>
      </w:r>
      <w:r w:rsidR="00D35F09" w:rsidRPr="00EB18B3">
        <w:t xml:space="preserve"> </w:t>
      </w:r>
      <w:r w:rsidR="000E41EE" w:rsidRPr="00EB18B3">
        <w:t>de 201</w:t>
      </w:r>
      <w:r w:rsidR="00766AAF">
        <w:t>9</w:t>
      </w:r>
      <w:r w:rsidRPr="00EB18B3">
        <w:t xml:space="preserve">, tornam, para conhecimento dos interessados, que a Secretaria de Estado da Saúde de Sergipe, por meio da Coordenação de Recursos Logísticos, sediada no Centro Administrativo da Saúde – Avenida Augusto Franco, nº 3150, Bairro Ponto Novo – Aracaju/SE – CEP: 49097-670, realizará licitação para </w:t>
      </w:r>
      <w:r w:rsidRPr="00EB18B3">
        <w:rPr>
          <w:b/>
        </w:rPr>
        <w:t>REGISTRO DE PREÇOS</w:t>
      </w:r>
      <w:r w:rsidRPr="00EB18B3">
        <w:t xml:space="preserve">, na modalidade </w:t>
      </w:r>
      <w:r w:rsidRPr="00EB18B3">
        <w:rPr>
          <w:b/>
        </w:rPr>
        <w:t>PREGÃO</w:t>
      </w:r>
      <w:r w:rsidRPr="00EB18B3">
        <w:t xml:space="preserve">, na forma </w:t>
      </w:r>
      <w:r w:rsidRPr="00EB18B3">
        <w:rPr>
          <w:b/>
        </w:rPr>
        <w:t>ELETRÔNICA</w:t>
      </w:r>
      <w:r w:rsidRPr="00EB18B3">
        <w:t xml:space="preserve">, do tipo </w:t>
      </w:r>
      <w:r w:rsidRPr="00EB18B3">
        <w:rPr>
          <w:b/>
          <w:highlight w:val="yellow"/>
        </w:rPr>
        <w:t xml:space="preserve">MENOR PREÇO POR </w:t>
      </w:r>
      <w:r w:rsidR="00FC657F" w:rsidRPr="00EB18B3">
        <w:rPr>
          <w:b/>
          <w:highlight w:val="yellow"/>
        </w:rPr>
        <w:t>ITEM</w:t>
      </w:r>
      <w:r w:rsidRPr="00EB18B3">
        <w:rPr>
          <w:highlight w:val="yellow"/>
        </w:rPr>
        <w:t>.</w:t>
      </w:r>
    </w:p>
    <w:p w:rsidR="000E41EE" w:rsidRPr="00EB18B3" w:rsidRDefault="000E41EE" w:rsidP="00940273">
      <w:pPr>
        <w:spacing w:line="288" w:lineRule="auto"/>
        <w:jc w:val="both"/>
      </w:pPr>
    </w:p>
    <w:p w:rsidR="000E41EE" w:rsidRPr="00EB18B3" w:rsidRDefault="00941F50" w:rsidP="00940273">
      <w:pPr>
        <w:spacing w:line="288" w:lineRule="auto"/>
        <w:jc w:val="both"/>
        <w:rPr>
          <w:b/>
        </w:rPr>
      </w:pPr>
      <w:r w:rsidRPr="00EB18B3">
        <w:t>A presente licitação destina-se a aquisição por meio de Registro de Preços, de tal maneira faz-se necessário, salientar algumas características e peculiaridades, entre elas:</w:t>
      </w:r>
      <w:r w:rsidRPr="00EB18B3">
        <w:rPr>
          <w:b/>
        </w:rPr>
        <w:t xml:space="preserve"> A licitação destina-se a registrar o preço para contratações futuras; Caso o licitante se sagre vencedor e tenha o seu preço registrado na Secretaria de Estado da Saúde de Sergipe, ficará vinculado a fornecer o objeto do contrato, que deverá ser firmado durante o prazo de validade da ata; Que a Administração não está obrigada a contratar com o fornecedor que teve seu preço registrado, contudo assegurado ao detentor do registro a preferência de fornecimento em igualdade de condições e alertar também que a Administração não tem o dever de adquirir toda a quantidade do objeto estimado no certame.</w:t>
      </w:r>
    </w:p>
    <w:p w:rsidR="00D35F09" w:rsidRPr="00EB18B3" w:rsidRDefault="00D35F09" w:rsidP="00F82035">
      <w:pPr>
        <w:pStyle w:val="Corpodetexto"/>
        <w:autoSpaceDE w:val="0"/>
      </w:pPr>
    </w:p>
    <w:p w:rsidR="00F82035" w:rsidRPr="00EB18B3" w:rsidRDefault="00F82035" w:rsidP="00F82035">
      <w:pPr>
        <w:pStyle w:val="Corpodetexto"/>
        <w:autoSpaceDE w:val="0"/>
      </w:pPr>
      <w:r w:rsidRPr="00EB18B3">
        <w:t xml:space="preserve">A existência de preços registrados não obriga a Administração Pública Estadual a firmar as contratações que dele poderão advir, ficando-lhe facultada a realização de licitações para aquisição de um ou mais itens, hipótese em que, em igualdade de condições, o beneficiário do registro terá preferência, nos termos do § 4.º do art. 15 da Lei Federal 8.666/93. </w:t>
      </w:r>
    </w:p>
    <w:p w:rsidR="000E41EE" w:rsidRPr="00EB18B3" w:rsidRDefault="000E41EE" w:rsidP="00940273">
      <w:pPr>
        <w:spacing w:line="288" w:lineRule="auto"/>
        <w:jc w:val="both"/>
      </w:pPr>
    </w:p>
    <w:p w:rsidR="00940273" w:rsidRPr="00EB18B3" w:rsidRDefault="00940273" w:rsidP="00940273">
      <w:pPr>
        <w:spacing w:line="288" w:lineRule="auto"/>
        <w:jc w:val="both"/>
      </w:pPr>
      <w:r w:rsidRPr="00EB18B3">
        <w:t>O Pregão Eletrônico será realizado em sessão pública, por meio da INTERNET, mediante condições de segurança - criptografia e autenticação - em todas as suas fases.  Os trabalhos serão conduzidos por servidor da Secretaria de Estado da Saúde, denominado Pregoeiro, mediante a inserção e monitoramento de dados gerados ou transferidos pela página eletrônica do Portal de Compras do Governo Federal.</w:t>
      </w:r>
    </w:p>
    <w:p w:rsidR="00223377" w:rsidRPr="00EB18B3" w:rsidRDefault="00635AF7" w:rsidP="00135B41">
      <w:pPr>
        <w:spacing w:before="120" w:after="120" w:line="288" w:lineRule="auto"/>
        <w:jc w:val="both"/>
      </w:pPr>
      <w:r w:rsidRPr="00EB18B3">
        <w:rPr>
          <w:b/>
        </w:rPr>
        <w:t>Endereço Eletrônico:</w:t>
      </w:r>
      <w:r w:rsidR="00852DA6" w:rsidRPr="00EB18B3">
        <w:rPr>
          <w:b/>
        </w:rPr>
        <w:t xml:space="preserve"> </w:t>
      </w:r>
      <w:hyperlink>
        <w:r w:rsidRPr="00EB18B3">
          <w:rPr>
            <w:rStyle w:val="LinkdaInternet"/>
            <w:color w:val="auto"/>
          </w:rPr>
          <w:t>www.comprasgovernamentais.gov.br</w:t>
        </w:r>
      </w:hyperlink>
    </w:p>
    <w:p w:rsidR="00223377" w:rsidRPr="00EB18B3" w:rsidRDefault="00635AF7" w:rsidP="002B2B26">
      <w:pPr>
        <w:spacing w:before="120" w:after="120" w:line="288" w:lineRule="auto"/>
        <w:jc w:val="both"/>
      </w:pPr>
      <w:r w:rsidRPr="00EB18B3">
        <w:rPr>
          <w:b/>
        </w:rPr>
        <w:t>UASG:</w:t>
      </w:r>
      <w:r w:rsidRPr="00EB18B3">
        <w:t xml:space="preserve"> 926775</w:t>
      </w:r>
    </w:p>
    <w:p w:rsidR="00223377" w:rsidRPr="00EB18B3" w:rsidRDefault="00635AF7" w:rsidP="002B2B26">
      <w:pPr>
        <w:pStyle w:val="Nivel1"/>
        <w:numPr>
          <w:ilvl w:val="0"/>
          <w:numId w:val="2"/>
        </w:numPr>
        <w:tabs>
          <w:tab w:val="left" w:pos="284"/>
        </w:tabs>
        <w:spacing w:line="288" w:lineRule="auto"/>
        <w:ind w:left="0" w:firstLine="0"/>
        <w:rPr>
          <w:rFonts w:ascii="Times New Roman" w:hAnsi="Times New Roman" w:cs="Times New Roman"/>
          <w:color w:val="auto"/>
          <w:sz w:val="24"/>
          <w:szCs w:val="24"/>
        </w:rPr>
      </w:pPr>
      <w:r w:rsidRPr="00EB18B3">
        <w:rPr>
          <w:rFonts w:ascii="Times New Roman" w:hAnsi="Times New Roman" w:cs="Times New Roman"/>
          <w:color w:val="auto"/>
          <w:sz w:val="24"/>
          <w:szCs w:val="24"/>
        </w:rPr>
        <w:lastRenderedPageBreak/>
        <w:t>DO OBJETO</w:t>
      </w:r>
    </w:p>
    <w:p w:rsidR="00223377" w:rsidRPr="00EB18B3" w:rsidRDefault="00635AF7" w:rsidP="002B2B26">
      <w:pPr>
        <w:numPr>
          <w:ilvl w:val="1"/>
          <w:numId w:val="2"/>
        </w:numPr>
        <w:tabs>
          <w:tab w:val="left" w:pos="709"/>
        </w:tabs>
        <w:suppressAutoHyphens w:val="0"/>
        <w:spacing w:before="120" w:after="120" w:line="288" w:lineRule="auto"/>
        <w:ind w:left="284" w:firstLine="0"/>
        <w:jc w:val="both"/>
        <w:rPr>
          <w:rStyle w:val="LinkdaInternet"/>
          <w:color w:val="auto"/>
          <w:u w:val="none"/>
        </w:rPr>
      </w:pPr>
      <w:r w:rsidRPr="00EB18B3">
        <w:t xml:space="preserve">O objeto da presente licitação é </w:t>
      </w:r>
      <w:r w:rsidR="00260E16" w:rsidRPr="00EB18B3">
        <w:t>o registro de preços para aquisição de medicamentos gerais – Plano anual 2019, visando atender as necessidades da Secretaria de Estado da Saúde – SES.</w:t>
      </w:r>
    </w:p>
    <w:p w:rsidR="00223377" w:rsidRPr="00EB18B3" w:rsidRDefault="00635AF7" w:rsidP="002B2B26">
      <w:pPr>
        <w:numPr>
          <w:ilvl w:val="1"/>
          <w:numId w:val="2"/>
        </w:numPr>
        <w:tabs>
          <w:tab w:val="left" w:pos="709"/>
        </w:tabs>
        <w:suppressAutoHyphens w:val="0"/>
        <w:spacing w:before="120" w:after="120" w:line="288" w:lineRule="auto"/>
        <w:ind w:left="284" w:firstLine="0"/>
        <w:jc w:val="both"/>
      </w:pPr>
      <w:r w:rsidRPr="00EB18B3">
        <w:t xml:space="preserve">A licitação </w:t>
      </w:r>
      <w:r w:rsidR="00002C0C" w:rsidRPr="00EB18B3">
        <w:t xml:space="preserve">será dividida </w:t>
      </w:r>
      <w:r w:rsidR="00260E16" w:rsidRPr="00EB18B3">
        <w:t xml:space="preserve">em </w:t>
      </w:r>
      <w:r w:rsidR="00AC6CA9" w:rsidRPr="00EB18B3">
        <w:t>itens</w:t>
      </w:r>
      <w:r w:rsidRPr="00EB18B3">
        <w:t>, conforme tabela constante do Termo de Referência, facultando-se ao licitante</w:t>
      </w:r>
      <w:r w:rsidR="00AC6CA9" w:rsidRPr="00EB18B3">
        <w:t xml:space="preserve"> a participação em quantos itens </w:t>
      </w:r>
      <w:r w:rsidR="0092480D" w:rsidRPr="00EB18B3">
        <w:t>for</w:t>
      </w:r>
      <w:r w:rsidRPr="00EB18B3">
        <w:t xml:space="preserve"> de seu interesse.</w:t>
      </w:r>
    </w:p>
    <w:p w:rsidR="00223377" w:rsidRPr="00EB18B3" w:rsidRDefault="00223636" w:rsidP="002B2B26">
      <w:pPr>
        <w:pStyle w:val="Nivel1"/>
        <w:numPr>
          <w:ilvl w:val="0"/>
          <w:numId w:val="2"/>
        </w:numPr>
        <w:tabs>
          <w:tab w:val="left" w:pos="284"/>
        </w:tabs>
        <w:spacing w:line="288" w:lineRule="auto"/>
        <w:ind w:left="0" w:firstLine="0"/>
        <w:rPr>
          <w:rFonts w:ascii="Times New Roman" w:hAnsi="Times New Roman" w:cs="Times New Roman"/>
          <w:color w:val="auto"/>
          <w:sz w:val="24"/>
          <w:szCs w:val="24"/>
        </w:rPr>
      </w:pPr>
      <w:r w:rsidRPr="00EB18B3">
        <w:rPr>
          <w:rFonts w:ascii="Times New Roman" w:hAnsi="Times New Roman" w:cs="Times New Roman"/>
          <w:color w:val="auto"/>
          <w:sz w:val="24"/>
          <w:szCs w:val="24"/>
        </w:rPr>
        <w:t>DA DOTAÇÃO ORÇAMENTÁRIA</w:t>
      </w:r>
    </w:p>
    <w:p w:rsidR="00223377" w:rsidRPr="00EB18B3" w:rsidRDefault="00635AF7" w:rsidP="002B2B26">
      <w:pPr>
        <w:numPr>
          <w:ilvl w:val="1"/>
          <w:numId w:val="2"/>
        </w:numPr>
        <w:tabs>
          <w:tab w:val="left" w:pos="709"/>
        </w:tabs>
        <w:suppressAutoHyphens w:val="0"/>
        <w:spacing w:before="120" w:after="120" w:line="288" w:lineRule="auto"/>
        <w:ind w:left="284" w:firstLine="0"/>
        <w:jc w:val="both"/>
      </w:pPr>
      <w:r w:rsidRPr="00EB18B3">
        <w:t>As despesas decorrentes da contratação do objeto desta licitação correrão à conta dos recursos consignados no orçamento do Estado de Sergipe para os exercícios alcançados pelo prazo de validade da Ata de Registro de Preços, a cargo da unidade orçamentária contratante, cujos programas de trabalho e elementos de despesas específicos constarão no respectivo Contrato (Anexo III).</w:t>
      </w:r>
    </w:p>
    <w:p w:rsidR="00223377" w:rsidRPr="00EB18B3" w:rsidRDefault="00635AF7" w:rsidP="002B2B26">
      <w:pPr>
        <w:pStyle w:val="Nivel1"/>
        <w:numPr>
          <w:ilvl w:val="0"/>
          <w:numId w:val="2"/>
        </w:numPr>
        <w:tabs>
          <w:tab w:val="left" w:pos="284"/>
        </w:tabs>
        <w:spacing w:line="288" w:lineRule="auto"/>
        <w:ind w:left="0" w:firstLine="0"/>
        <w:rPr>
          <w:rFonts w:ascii="Times New Roman" w:hAnsi="Times New Roman" w:cs="Times New Roman"/>
          <w:color w:val="auto"/>
          <w:sz w:val="24"/>
          <w:szCs w:val="24"/>
        </w:rPr>
      </w:pPr>
      <w:r w:rsidRPr="00EB18B3">
        <w:rPr>
          <w:rFonts w:ascii="Times New Roman" w:hAnsi="Times New Roman" w:cs="Times New Roman"/>
          <w:color w:val="auto"/>
          <w:sz w:val="24"/>
          <w:szCs w:val="24"/>
        </w:rPr>
        <w:t>DA UNIDADE GERENCIADORA E UNIDADES PARTICIPANTES</w:t>
      </w:r>
    </w:p>
    <w:p w:rsidR="00223377" w:rsidRPr="00EB18B3" w:rsidRDefault="00635AF7" w:rsidP="002B2B26">
      <w:pPr>
        <w:numPr>
          <w:ilvl w:val="1"/>
          <w:numId w:val="2"/>
        </w:numPr>
        <w:tabs>
          <w:tab w:val="left" w:pos="709"/>
        </w:tabs>
        <w:suppressAutoHyphens w:val="0"/>
        <w:spacing w:before="120" w:after="120" w:line="288" w:lineRule="auto"/>
        <w:ind w:left="284" w:firstLine="0"/>
        <w:jc w:val="both"/>
      </w:pPr>
      <w:r w:rsidRPr="00EB18B3">
        <w:t>O órgão gerenciador será o Fundo Estadual de Saúde de Sergipe.</w:t>
      </w:r>
    </w:p>
    <w:p w:rsidR="00223377" w:rsidRPr="00EB18B3" w:rsidRDefault="00635AF7" w:rsidP="002B2B26">
      <w:pPr>
        <w:numPr>
          <w:ilvl w:val="1"/>
          <w:numId w:val="2"/>
        </w:numPr>
        <w:tabs>
          <w:tab w:val="left" w:pos="709"/>
        </w:tabs>
        <w:suppressAutoHyphens w:val="0"/>
        <w:spacing w:before="120" w:after="120" w:line="288" w:lineRule="auto"/>
        <w:ind w:left="284" w:firstLine="0"/>
        <w:jc w:val="both"/>
      </w:pPr>
      <w:r w:rsidRPr="00EB18B3">
        <w:t>Não haverá órgãos participantes.</w:t>
      </w:r>
    </w:p>
    <w:p w:rsidR="00223377" w:rsidRPr="00EB18B3" w:rsidRDefault="00635AF7" w:rsidP="002B2B26">
      <w:pPr>
        <w:pStyle w:val="Nivel1"/>
        <w:numPr>
          <w:ilvl w:val="0"/>
          <w:numId w:val="2"/>
        </w:numPr>
        <w:tabs>
          <w:tab w:val="left" w:pos="284"/>
        </w:tabs>
        <w:spacing w:line="288" w:lineRule="auto"/>
        <w:ind w:left="0" w:firstLine="0"/>
        <w:rPr>
          <w:rFonts w:ascii="Times New Roman" w:hAnsi="Times New Roman" w:cs="Times New Roman"/>
          <w:color w:val="auto"/>
          <w:sz w:val="24"/>
          <w:szCs w:val="24"/>
        </w:rPr>
      </w:pPr>
      <w:r w:rsidRPr="00EB18B3">
        <w:rPr>
          <w:rFonts w:ascii="Times New Roman" w:hAnsi="Times New Roman" w:cs="Times New Roman"/>
          <w:color w:val="auto"/>
          <w:sz w:val="24"/>
          <w:szCs w:val="24"/>
        </w:rPr>
        <w:t>DA ADESÃO À ATA DE REGISTRO DE PREÇOS</w:t>
      </w:r>
    </w:p>
    <w:p w:rsidR="00223377" w:rsidRPr="00EB18B3" w:rsidRDefault="00635AF7" w:rsidP="002B2B26">
      <w:pPr>
        <w:numPr>
          <w:ilvl w:val="1"/>
          <w:numId w:val="2"/>
        </w:numPr>
        <w:tabs>
          <w:tab w:val="left" w:pos="709"/>
        </w:tabs>
        <w:suppressAutoHyphens w:val="0"/>
        <w:spacing w:before="120" w:after="120" w:line="288" w:lineRule="auto"/>
        <w:ind w:left="284" w:firstLine="0"/>
        <w:jc w:val="both"/>
      </w:pPr>
      <w:r w:rsidRPr="00EB18B3">
        <w:t>A ata de registro de preços, durante sua validade, poderá ser utilizada por qualquer órgão ou entidade da administração pública que não tenha participado do certame licitatório, mediante prévia consulta à Unidade Gerenciadora, desde que devidamente justificada a vantagem e respeitadas, no que couber, as condições e as regras estabelecidas na Lei nº 8.666, de 1993, na Lei Estadual nº 5.848, de 2006 e no Decreto Estadual nº 25.728, de 2008.</w:t>
      </w:r>
    </w:p>
    <w:p w:rsidR="00223377" w:rsidRPr="00EB18B3" w:rsidRDefault="00635AF7" w:rsidP="002B2B26">
      <w:pPr>
        <w:numPr>
          <w:ilvl w:val="1"/>
          <w:numId w:val="2"/>
        </w:numPr>
        <w:tabs>
          <w:tab w:val="left" w:pos="709"/>
        </w:tabs>
        <w:suppressAutoHyphens w:val="0"/>
        <w:spacing w:before="120" w:after="120" w:line="288" w:lineRule="auto"/>
        <w:ind w:left="284" w:firstLine="0"/>
        <w:jc w:val="both"/>
      </w:pPr>
      <w:r w:rsidRPr="00EB18B3">
        <w:t>Cabe ao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rsidR="00223377" w:rsidRPr="00EB18B3" w:rsidRDefault="00635AF7" w:rsidP="002B2B26">
      <w:pPr>
        <w:numPr>
          <w:ilvl w:val="1"/>
          <w:numId w:val="2"/>
        </w:numPr>
        <w:tabs>
          <w:tab w:val="left" w:pos="709"/>
        </w:tabs>
        <w:suppressAutoHyphens w:val="0"/>
        <w:spacing w:before="120" w:after="120" w:line="288" w:lineRule="auto"/>
        <w:ind w:left="284" w:firstLine="0"/>
        <w:jc w:val="both"/>
      </w:pPr>
      <w:r w:rsidRPr="00EB18B3">
        <w:t>As aquisições ou contratações adic</w:t>
      </w:r>
      <w:r w:rsidR="00002C0C" w:rsidRPr="00EB18B3">
        <w:t xml:space="preserve">ionais a que se refere este </w:t>
      </w:r>
      <w:r w:rsidR="008547B9" w:rsidRPr="00EB18B3">
        <w:t>item</w:t>
      </w:r>
      <w:r w:rsidRPr="00EB18B3">
        <w:t xml:space="preserve"> não poderão exceder, por cada órgão ou unidade não-participante, a 100% (cem por cento) dos quantitativos dos </w:t>
      </w:r>
      <w:r w:rsidR="004B283A" w:rsidRPr="00EB18B3">
        <w:t>itens</w:t>
      </w:r>
      <w:r w:rsidRPr="00EB18B3">
        <w:t xml:space="preserve"> do instrumento convocatório e registrados na Ata de Registro de Preços para a Unidade Gerenciadora e Participantes.</w:t>
      </w:r>
    </w:p>
    <w:p w:rsidR="00223377" w:rsidRPr="00EB18B3" w:rsidRDefault="00635AF7" w:rsidP="002B2B26">
      <w:pPr>
        <w:numPr>
          <w:ilvl w:val="1"/>
          <w:numId w:val="2"/>
        </w:numPr>
        <w:tabs>
          <w:tab w:val="left" w:pos="709"/>
        </w:tabs>
        <w:suppressAutoHyphens w:val="0"/>
        <w:spacing w:before="120" w:after="120" w:line="288" w:lineRule="auto"/>
        <w:ind w:left="284" w:firstLine="0"/>
        <w:jc w:val="both"/>
      </w:pPr>
      <w:r w:rsidRPr="00EB18B3">
        <w:t xml:space="preserve">As adesões à Ata de Registro de Preços não poderá exceder, na totalidade, ao quíntuplo do quantitativo de cada </w:t>
      </w:r>
      <w:r w:rsidR="008547B9" w:rsidRPr="00EB18B3">
        <w:t>item</w:t>
      </w:r>
      <w:r w:rsidRPr="00EB18B3">
        <w:t xml:space="preserve"> registrado na ata para a Unidade Gerenciadora e Participantes, independente do número de Unidades não-Participantes que aderirem.</w:t>
      </w:r>
    </w:p>
    <w:p w:rsidR="00223377" w:rsidRPr="00EB18B3" w:rsidRDefault="00635AF7" w:rsidP="002B2B26">
      <w:pPr>
        <w:numPr>
          <w:ilvl w:val="1"/>
          <w:numId w:val="2"/>
        </w:numPr>
        <w:tabs>
          <w:tab w:val="left" w:pos="709"/>
        </w:tabs>
        <w:suppressAutoHyphens w:val="0"/>
        <w:spacing w:before="120" w:after="120" w:line="288" w:lineRule="auto"/>
        <w:ind w:left="284" w:firstLine="0"/>
        <w:jc w:val="both"/>
      </w:pPr>
      <w:r w:rsidRPr="00EB18B3">
        <w:lastRenderedPageBreak/>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Unidade Gerenciadora.</w:t>
      </w:r>
    </w:p>
    <w:p w:rsidR="00223377" w:rsidRPr="00EB18B3" w:rsidRDefault="00635AF7" w:rsidP="002B2B26">
      <w:pPr>
        <w:numPr>
          <w:ilvl w:val="1"/>
          <w:numId w:val="2"/>
        </w:numPr>
        <w:tabs>
          <w:tab w:val="left" w:pos="709"/>
        </w:tabs>
        <w:suppressAutoHyphens w:val="0"/>
        <w:spacing w:before="120" w:after="120" w:line="288" w:lineRule="auto"/>
        <w:ind w:left="284" w:firstLine="0"/>
        <w:jc w:val="both"/>
      </w:pPr>
      <w:r w:rsidRPr="00EB18B3">
        <w:t>A Unidade participante que inicialmente não esti</w:t>
      </w:r>
      <w:r w:rsidR="004B283A" w:rsidRPr="00EB18B3">
        <w:t xml:space="preserve">mou quantitativo para todos os itens/grupos </w:t>
      </w:r>
      <w:r w:rsidRPr="00EB18B3">
        <w:t xml:space="preserve">s do registro de preços, observadas as disposições deste artigo, poderá ser carona nos demais </w:t>
      </w:r>
      <w:r w:rsidR="004B283A" w:rsidRPr="00EB18B3">
        <w:t>itens/grupos</w:t>
      </w:r>
      <w:r w:rsidRPr="00EB18B3">
        <w:t xml:space="preserve"> do mesmo registro.</w:t>
      </w:r>
    </w:p>
    <w:p w:rsidR="00223377" w:rsidRPr="00EB18B3" w:rsidRDefault="00635AF7" w:rsidP="002B2B26">
      <w:pPr>
        <w:pStyle w:val="Nivel1"/>
        <w:numPr>
          <w:ilvl w:val="0"/>
          <w:numId w:val="2"/>
        </w:numPr>
        <w:tabs>
          <w:tab w:val="left" w:pos="284"/>
        </w:tabs>
        <w:spacing w:line="288" w:lineRule="auto"/>
        <w:ind w:left="0" w:firstLine="0"/>
        <w:rPr>
          <w:rFonts w:ascii="Times New Roman" w:hAnsi="Times New Roman" w:cs="Times New Roman"/>
          <w:color w:val="auto"/>
          <w:sz w:val="24"/>
          <w:szCs w:val="24"/>
        </w:rPr>
      </w:pPr>
      <w:r w:rsidRPr="00EB18B3">
        <w:rPr>
          <w:rFonts w:ascii="Times New Roman" w:hAnsi="Times New Roman" w:cs="Times New Roman"/>
          <w:color w:val="auto"/>
          <w:sz w:val="24"/>
          <w:szCs w:val="24"/>
        </w:rPr>
        <w:t>DO CREDENCIAMENTO</w:t>
      </w:r>
    </w:p>
    <w:p w:rsidR="00223377" w:rsidRPr="00EB18B3" w:rsidRDefault="00635AF7" w:rsidP="0092586D">
      <w:pPr>
        <w:pStyle w:val="PargrafodaLista"/>
        <w:numPr>
          <w:ilvl w:val="1"/>
          <w:numId w:val="2"/>
        </w:numPr>
        <w:tabs>
          <w:tab w:val="left" w:pos="709"/>
        </w:tabs>
        <w:spacing w:before="120" w:after="120" w:line="288" w:lineRule="auto"/>
        <w:ind w:left="284" w:firstLine="0"/>
        <w:jc w:val="both"/>
        <w:rPr>
          <w:rFonts w:ascii="Times New Roman" w:hAnsi="Times New Roman" w:cs="Times New Roman"/>
          <w:bCs/>
          <w:iCs/>
          <w:sz w:val="24"/>
        </w:rPr>
      </w:pPr>
      <w:r w:rsidRPr="00EB18B3">
        <w:rPr>
          <w:rFonts w:ascii="Times New Roman" w:hAnsi="Times New Roman" w:cs="Times New Roman"/>
          <w:bCs/>
          <w:iCs/>
          <w:sz w:val="24"/>
        </w:rPr>
        <w:t>O Credenciamento é o nível básico do registro cadastral no SICAF, que permite a participação dos interessados na modalidade licitatória Pregão, em sua forma eletrônica.</w:t>
      </w:r>
    </w:p>
    <w:p w:rsidR="00223377" w:rsidRPr="00EB18B3" w:rsidRDefault="00635AF7" w:rsidP="0092586D">
      <w:pPr>
        <w:numPr>
          <w:ilvl w:val="1"/>
          <w:numId w:val="2"/>
        </w:numPr>
        <w:tabs>
          <w:tab w:val="left" w:pos="709"/>
        </w:tabs>
        <w:suppressAutoHyphens w:val="0"/>
        <w:spacing w:before="120" w:after="120" w:line="288" w:lineRule="auto"/>
        <w:ind w:left="284" w:firstLine="0"/>
        <w:jc w:val="both"/>
        <w:rPr>
          <w:bCs/>
          <w:iCs/>
        </w:rPr>
      </w:pPr>
      <w:r w:rsidRPr="00EB18B3">
        <w:rPr>
          <w:bCs/>
          <w:iCs/>
        </w:rPr>
        <w:t>O cadastro no SICAF poderá ser iniciado no Portal de Compras do Governo Federal, no sítio www.comprasgovernamentais.gov.br, com a solicitação de “</w:t>
      </w:r>
      <w:proofErr w:type="spellStart"/>
      <w:r w:rsidRPr="00EB18B3">
        <w:rPr>
          <w:bCs/>
          <w:iCs/>
        </w:rPr>
        <w:t>login</w:t>
      </w:r>
      <w:proofErr w:type="spellEnd"/>
      <w:r w:rsidRPr="00EB18B3">
        <w:rPr>
          <w:bCs/>
          <w:iCs/>
        </w:rPr>
        <w:t>” e senha pelo interessado.</w:t>
      </w:r>
    </w:p>
    <w:p w:rsidR="00223377" w:rsidRPr="00EB18B3" w:rsidRDefault="00635AF7" w:rsidP="0092586D">
      <w:pPr>
        <w:numPr>
          <w:ilvl w:val="1"/>
          <w:numId w:val="2"/>
        </w:numPr>
        <w:tabs>
          <w:tab w:val="left" w:pos="709"/>
        </w:tabs>
        <w:suppressAutoHyphens w:val="0"/>
        <w:spacing w:before="120" w:after="120" w:line="288" w:lineRule="auto"/>
        <w:ind w:left="284" w:firstLine="0"/>
        <w:jc w:val="both"/>
      </w:pPr>
      <w:r w:rsidRPr="00EB18B3">
        <w:t>O credenciamento junto ao provedor do sistema implica a responsabilidade do licitante ou de seu representante legal e a presunção de sua capacidade técnica para realização das transações inerentes a este Pregão.</w:t>
      </w:r>
    </w:p>
    <w:p w:rsidR="00223377" w:rsidRPr="00EB18B3" w:rsidRDefault="00635AF7" w:rsidP="0092586D">
      <w:pPr>
        <w:numPr>
          <w:ilvl w:val="1"/>
          <w:numId w:val="2"/>
        </w:numPr>
        <w:tabs>
          <w:tab w:val="left" w:pos="709"/>
        </w:tabs>
        <w:suppressAutoHyphens w:val="0"/>
        <w:spacing w:before="120" w:after="120" w:line="288" w:lineRule="auto"/>
        <w:ind w:left="284" w:firstLine="0"/>
        <w:jc w:val="both"/>
      </w:pPr>
      <w:r w:rsidRPr="00EB18B3">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223377" w:rsidRPr="00EB18B3" w:rsidRDefault="00635AF7" w:rsidP="0092586D">
      <w:pPr>
        <w:numPr>
          <w:ilvl w:val="1"/>
          <w:numId w:val="2"/>
        </w:numPr>
        <w:tabs>
          <w:tab w:val="left" w:pos="709"/>
        </w:tabs>
        <w:suppressAutoHyphens w:val="0"/>
        <w:spacing w:before="120" w:after="120" w:line="288" w:lineRule="auto"/>
        <w:ind w:left="284" w:firstLine="0"/>
        <w:jc w:val="both"/>
        <w:rPr>
          <w:bCs/>
        </w:rPr>
      </w:pPr>
      <w:r w:rsidRPr="00EB18B3">
        <w:rPr>
          <w:lang w:eastAsia="en-US"/>
        </w:rPr>
        <w:t>A perda da senha ou a quebra de sigilo deverá ser comunicada imediatamente ao provedor do sistema para imediato bloqueio de acesso.</w:t>
      </w:r>
    </w:p>
    <w:p w:rsidR="00223377" w:rsidRPr="00EB18B3" w:rsidRDefault="00635AF7" w:rsidP="0092586D">
      <w:pPr>
        <w:pStyle w:val="Nivel1"/>
        <w:numPr>
          <w:ilvl w:val="0"/>
          <w:numId w:val="2"/>
        </w:numPr>
        <w:tabs>
          <w:tab w:val="left" w:pos="284"/>
        </w:tabs>
        <w:spacing w:line="288" w:lineRule="auto"/>
        <w:ind w:left="0" w:firstLine="0"/>
        <w:rPr>
          <w:rFonts w:ascii="Times New Roman" w:hAnsi="Times New Roman" w:cs="Times New Roman"/>
          <w:b w:val="0"/>
          <w:color w:val="auto"/>
          <w:sz w:val="24"/>
          <w:szCs w:val="24"/>
        </w:rPr>
      </w:pPr>
      <w:r w:rsidRPr="00EB18B3">
        <w:rPr>
          <w:rFonts w:ascii="Times New Roman" w:hAnsi="Times New Roman" w:cs="Times New Roman"/>
          <w:color w:val="auto"/>
          <w:sz w:val="24"/>
          <w:szCs w:val="24"/>
        </w:rPr>
        <w:t>DA PARTICIPAÇÃO NO PREGÃO</w:t>
      </w:r>
    </w:p>
    <w:p w:rsidR="00223377" w:rsidRPr="00EB18B3" w:rsidRDefault="00635AF7" w:rsidP="0092586D">
      <w:pPr>
        <w:numPr>
          <w:ilvl w:val="1"/>
          <w:numId w:val="2"/>
        </w:numPr>
        <w:tabs>
          <w:tab w:val="left" w:pos="709"/>
        </w:tabs>
        <w:suppressAutoHyphens w:val="0"/>
        <w:spacing w:before="120" w:after="120" w:line="288" w:lineRule="auto"/>
        <w:ind w:left="284" w:firstLine="0"/>
        <w:jc w:val="both"/>
        <w:rPr>
          <w:bCs/>
          <w:iCs/>
        </w:rPr>
      </w:pPr>
      <w:r w:rsidRPr="00EB18B3">
        <w:rPr>
          <w:bCs/>
        </w:rPr>
        <w:t>Poderão participar deste Pregão interessados cujo ramo de atividade seja compatível com o objeto desta licitação, e que estejam com Credenciamento regular no</w:t>
      </w:r>
      <w:r w:rsidRPr="00EB18B3">
        <w:t xml:space="preserve"> Sistema de Cadastramento Unificado de Fornecedores – SICAF.</w:t>
      </w:r>
    </w:p>
    <w:p w:rsidR="00223377" w:rsidRPr="00EB18B3" w:rsidRDefault="00635AF7" w:rsidP="0092586D">
      <w:pPr>
        <w:numPr>
          <w:ilvl w:val="1"/>
          <w:numId w:val="2"/>
        </w:numPr>
        <w:tabs>
          <w:tab w:val="left" w:pos="709"/>
        </w:tabs>
        <w:suppressAutoHyphens w:val="0"/>
        <w:spacing w:before="120" w:after="120" w:line="288" w:lineRule="auto"/>
        <w:ind w:left="284" w:firstLine="0"/>
        <w:jc w:val="both"/>
        <w:rPr>
          <w:bCs/>
        </w:rPr>
      </w:pPr>
      <w:r w:rsidRPr="00EB18B3">
        <w:rPr>
          <w:bCs/>
        </w:rPr>
        <w:t>Será concedido tratamento favorecido para as microempresas e empresas de pequeno porte, para as sociedades cooperativas mencionadas no artigo 34 da Lei nº 11.488, de 2007.</w:t>
      </w:r>
    </w:p>
    <w:p w:rsidR="00223377" w:rsidRPr="00EB18B3" w:rsidRDefault="00635AF7" w:rsidP="0092586D">
      <w:pPr>
        <w:numPr>
          <w:ilvl w:val="2"/>
          <w:numId w:val="2"/>
        </w:numPr>
        <w:tabs>
          <w:tab w:val="left" w:pos="993"/>
          <w:tab w:val="left" w:pos="1134"/>
        </w:tabs>
        <w:suppressAutoHyphens w:val="0"/>
        <w:spacing w:before="120" w:after="120" w:line="288" w:lineRule="auto"/>
        <w:ind w:left="567" w:firstLine="0"/>
        <w:jc w:val="both"/>
        <w:rPr>
          <w:b/>
          <w:bCs/>
        </w:rPr>
      </w:pPr>
      <w:r w:rsidRPr="00EB18B3">
        <w:rPr>
          <w:b/>
          <w:bCs/>
        </w:rPr>
        <w:t>Em relação ao</w:t>
      </w:r>
      <w:r w:rsidR="00002C0C" w:rsidRPr="00EB18B3">
        <w:rPr>
          <w:b/>
          <w:bCs/>
        </w:rPr>
        <w:t xml:space="preserve">s </w:t>
      </w:r>
      <w:r w:rsidR="00AC6CA9" w:rsidRPr="00EB18B3">
        <w:rPr>
          <w:b/>
          <w:bCs/>
        </w:rPr>
        <w:t>itens</w:t>
      </w:r>
      <w:r w:rsidR="00EB3281" w:rsidRPr="00EB18B3">
        <w:rPr>
          <w:b/>
          <w:bCs/>
        </w:rPr>
        <w:t xml:space="preserve"> 02, 03, 04, 06, 07, 08, 09, 12, 13, 14, 15, 16, 18, 19, 20, 21, 25, 26, 27</w:t>
      </w:r>
      <w:r w:rsidRPr="00EB18B3">
        <w:rPr>
          <w:b/>
          <w:bCs/>
        </w:rPr>
        <w:t>, a participação é exclusiva a licitantes qualificadas como microempresas e empresas de pequeno porte.</w:t>
      </w:r>
    </w:p>
    <w:p w:rsidR="00223377" w:rsidRPr="00EB18B3" w:rsidRDefault="00635AF7" w:rsidP="0092586D">
      <w:pPr>
        <w:numPr>
          <w:ilvl w:val="1"/>
          <w:numId w:val="2"/>
        </w:numPr>
        <w:tabs>
          <w:tab w:val="left" w:pos="709"/>
        </w:tabs>
        <w:suppressAutoHyphens w:val="0"/>
        <w:spacing w:before="120" w:after="120" w:line="288" w:lineRule="auto"/>
        <w:ind w:left="284" w:firstLine="0"/>
        <w:jc w:val="both"/>
        <w:rPr>
          <w:bCs/>
          <w:iCs/>
        </w:rPr>
      </w:pPr>
      <w:r w:rsidRPr="00EB18B3">
        <w:rPr>
          <w:bCs/>
        </w:rPr>
        <w:t>Não poderão participar desta licitação os interessados:</w:t>
      </w:r>
    </w:p>
    <w:p w:rsidR="00223377" w:rsidRPr="00EB18B3" w:rsidRDefault="00EC14EC" w:rsidP="0092586D">
      <w:pPr>
        <w:numPr>
          <w:ilvl w:val="2"/>
          <w:numId w:val="2"/>
        </w:numPr>
        <w:tabs>
          <w:tab w:val="left" w:pos="1134"/>
        </w:tabs>
        <w:suppressAutoHyphens w:val="0"/>
        <w:spacing w:before="120" w:after="120" w:line="288" w:lineRule="auto"/>
        <w:ind w:left="567" w:firstLine="0"/>
        <w:jc w:val="both"/>
        <w:rPr>
          <w:bCs/>
        </w:rPr>
      </w:pPr>
      <w:r w:rsidRPr="00EB18B3">
        <w:rPr>
          <w:bCs/>
        </w:rPr>
        <w:lastRenderedPageBreak/>
        <w:t>P</w:t>
      </w:r>
      <w:r w:rsidR="00635AF7" w:rsidRPr="00EB18B3">
        <w:rPr>
          <w:bCs/>
        </w:rPr>
        <w:t>roibidos de participar de licitações e celebrar contratos administrativos, na forma da legislação vigente;</w:t>
      </w:r>
    </w:p>
    <w:p w:rsidR="00223377" w:rsidRPr="00EB18B3" w:rsidRDefault="00EC14EC" w:rsidP="0092586D">
      <w:pPr>
        <w:numPr>
          <w:ilvl w:val="2"/>
          <w:numId w:val="2"/>
        </w:numPr>
        <w:tabs>
          <w:tab w:val="left" w:pos="1134"/>
        </w:tabs>
        <w:suppressAutoHyphens w:val="0"/>
        <w:spacing w:before="120" w:after="120" w:line="288" w:lineRule="auto"/>
        <w:ind w:left="567" w:firstLine="0"/>
        <w:jc w:val="both"/>
        <w:rPr>
          <w:rFonts w:eastAsia="Zurich BT"/>
          <w:bCs/>
        </w:rPr>
      </w:pPr>
      <w:r w:rsidRPr="00EB18B3">
        <w:rPr>
          <w:bCs/>
        </w:rPr>
        <w:t>E</w:t>
      </w:r>
      <w:r w:rsidR="00635AF7" w:rsidRPr="00EB18B3">
        <w:rPr>
          <w:bCs/>
        </w:rPr>
        <w:t>strangeiros que não tenham representação legal no Brasil com poderes expressos para receber citação e responder administrativa ou judicialmente;</w:t>
      </w:r>
    </w:p>
    <w:p w:rsidR="00223377" w:rsidRPr="00EB18B3" w:rsidRDefault="00EC14EC" w:rsidP="0092586D">
      <w:pPr>
        <w:numPr>
          <w:ilvl w:val="2"/>
          <w:numId w:val="2"/>
        </w:numPr>
        <w:tabs>
          <w:tab w:val="left" w:pos="1134"/>
        </w:tabs>
        <w:suppressAutoHyphens w:val="0"/>
        <w:spacing w:before="120" w:after="120" w:line="288" w:lineRule="auto"/>
        <w:ind w:left="567" w:firstLine="0"/>
        <w:jc w:val="both"/>
        <w:rPr>
          <w:rFonts w:eastAsia="Zurich BT"/>
          <w:bCs/>
        </w:rPr>
      </w:pPr>
      <w:r w:rsidRPr="00EB18B3">
        <w:rPr>
          <w:rFonts w:eastAsia="Arial Unicode MS"/>
        </w:rPr>
        <w:t>Q</w:t>
      </w:r>
      <w:r w:rsidR="00635AF7" w:rsidRPr="00EB18B3">
        <w:rPr>
          <w:rFonts w:eastAsia="Arial Unicode MS"/>
        </w:rPr>
        <w:t>ue se enquadrem nas vedações previstas no artigo 9º da Lei nº 8.666, de 1993;</w:t>
      </w:r>
    </w:p>
    <w:p w:rsidR="00223377" w:rsidRPr="00EB18B3" w:rsidRDefault="00EC14EC" w:rsidP="0092586D">
      <w:pPr>
        <w:numPr>
          <w:ilvl w:val="2"/>
          <w:numId w:val="2"/>
        </w:numPr>
        <w:tabs>
          <w:tab w:val="left" w:pos="1134"/>
        </w:tabs>
        <w:suppressAutoHyphens w:val="0"/>
        <w:spacing w:before="120" w:after="120" w:line="288" w:lineRule="auto"/>
        <w:ind w:left="567" w:firstLine="0"/>
        <w:jc w:val="both"/>
        <w:rPr>
          <w:rFonts w:eastAsia="Zurich BT"/>
          <w:bCs/>
        </w:rPr>
      </w:pPr>
      <w:r w:rsidRPr="00EB18B3">
        <w:t>Q</w:t>
      </w:r>
      <w:r w:rsidR="00635AF7" w:rsidRPr="00EB18B3">
        <w:t>ue estejam sob falência, em recuperação judicial ou extrajudicial, concurso de credores, concordata ou insolvência, em processo de dissolução ou liquidação;</w:t>
      </w:r>
    </w:p>
    <w:p w:rsidR="00223377" w:rsidRPr="00EB18B3" w:rsidRDefault="00EC14EC" w:rsidP="0092586D">
      <w:pPr>
        <w:numPr>
          <w:ilvl w:val="2"/>
          <w:numId w:val="2"/>
        </w:numPr>
        <w:tabs>
          <w:tab w:val="left" w:pos="1134"/>
        </w:tabs>
        <w:suppressAutoHyphens w:val="0"/>
        <w:spacing w:before="120" w:after="120" w:line="288" w:lineRule="auto"/>
        <w:ind w:left="567" w:firstLine="0"/>
        <w:jc w:val="both"/>
        <w:rPr>
          <w:rFonts w:eastAsia="Zurich BT"/>
          <w:bCs/>
        </w:rPr>
      </w:pPr>
      <w:r w:rsidRPr="00EB18B3">
        <w:t>E</w:t>
      </w:r>
      <w:r w:rsidR="00635AF7" w:rsidRPr="00EB18B3">
        <w:t>ntidades empresariais que estejam reunidas em consórcio;</w:t>
      </w:r>
    </w:p>
    <w:p w:rsidR="00223377" w:rsidRPr="00EB18B3" w:rsidRDefault="00635AF7" w:rsidP="0092586D">
      <w:pPr>
        <w:numPr>
          <w:ilvl w:val="1"/>
          <w:numId w:val="2"/>
        </w:numPr>
        <w:tabs>
          <w:tab w:val="left" w:pos="709"/>
        </w:tabs>
        <w:suppressAutoHyphens w:val="0"/>
        <w:spacing w:before="120" w:after="120" w:line="288" w:lineRule="auto"/>
        <w:ind w:left="284" w:firstLine="0"/>
        <w:jc w:val="both"/>
      </w:pPr>
      <w:r w:rsidRPr="00EB18B3">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rsidR="00223377" w:rsidRPr="00EB18B3" w:rsidRDefault="00635AF7" w:rsidP="0092586D">
      <w:pPr>
        <w:numPr>
          <w:ilvl w:val="1"/>
          <w:numId w:val="2"/>
        </w:numPr>
        <w:tabs>
          <w:tab w:val="left" w:pos="709"/>
        </w:tabs>
        <w:suppressAutoHyphens w:val="0"/>
        <w:spacing w:before="120" w:after="120" w:line="288" w:lineRule="auto"/>
        <w:ind w:left="284" w:firstLine="0"/>
        <w:jc w:val="both"/>
      </w:pPr>
      <w:r w:rsidRPr="00EB18B3">
        <w:t>Como condição para participação no Pregão, o licitante assinalará “sim” ou “não” em campo próprio do sistema eletrônico, relativo às seguintes declarações:</w:t>
      </w:r>
    </w:p>
    <w:p w:rsidR="00223377" w:rsidRPr="00EB18B3" w:rsidRDefault="00EC14EC" w:rsidP="0092586D">
      <w:pPr>
        <w:numPr>
          <w:ilvl w:val="2"/>
          <w:numId w:val="2"/>
        </w:numPr>
        <w:tabs>
          <w:tab w:val="left" w:pos="1134"/>
        </w:tabs>
        <w:suppressAutoHyphens w:val="0"/>
        <w:spacing w:before="120" w:after="120" w:line="288" w:lineRule="auto"/>
        <w:ind w:left="567" w:firstLine="0"/>
        <w:jc w:val="both"/>
        <w:rPr>
          <w:bCs/>
        </w:rPr>
      </w:pPr>
      <w:r w:rsidRPr="00EB18B3">
        <w:rPr>
          <w:bCs/>
        </w:rPr>
        <w:t>Q</w:t>
      </w:r>
      <w:r w:rsidR="00635AF7" w:rsidRPr="00EB18B3">
        <w:rPr>
          <w:bCs/>
        </w:rPr>
        <w:t xml:space="preserve">ue cumpre os requisitos estabelecidos no artigo 3° </w:t>
      </w:r>
      <w:r w:rsidR="00635AF7" w:rsidRPr="00EB18B3">
        <w:t xml:space="preserve">da Lei Complementar nº 123, de 2006, estando apto a usufruir do tratamento favorecido estabelecido em seus </w:t>
      </w:r>
      <w:proofErr w:type="spellStart"/>
      <w:r w:rsidR="00635AF7" w:rsidRPr="00EB18B3">
        <w:t>arts</w:t>
      </w:r>
      <w:proofErr w:type="spellEnd"/>
      <w:r w:rsidR="00635AF7" w:rsidRPr="00EB18B3">
        <w:t>. 42 a 49.</w:t>
      </w:r>
    </w:p>
    <w:p w:rsidR="00223377" w:rsidRPr="00EB18B3" w:rsidRDefault="00EC14EC" w:rsidP="0092586D">
      <w:pPr>
        <w:numPr>
          <w:ilvl w:val="3"/>
          <w:numId w:val="2"/>
        </w:numPr>
        <w:tabs>
          <w:tab w:val="left" w:pos="1701"/>
        </w:tabs>
        <w:suppressAutoHyphens w:val="0"/>
        <w:spacing w:before="120" w:after="120" w:line="288" w:lineRule="auto"/>
        <w:ind w:left="851" w:firstLine="0"/>
        <w:jc w:val="both"/>
        <w:rPr>
          <w:bCs/>
        </w:rPr>
      </w:pPr>
      <w:r w:rsidRPr="00EB18B3">
        <w:t>A</w:t>
      </w:r>
      <w:r w:rsidR="00635AF7" w:rsidRPr="00EB18B3">
        <w:t xml:space="preserve"> assinalação do campo “não” apenas produzirá o efeito de o licitante não ter direito ao tratamento favorecido previsto na Lei Complementar nº 123, de 2006, mesmo que microempresa, empresa de pequeno porte ou sociedade cooperativa;</w:t>
      </w:r>
    </w:p>
    <w:p w:rsidR="00223377" w:rsidRPr="00EB18B3" w:rsidRDefault="00EC14EC" w:rsidP="0092586D">
      <w:pPr>
        <w:numPr>
          <w:ilvl w:val="2"/>
          <w:numId w:val="2"/>
        </w:numPr>
        <w:tabs>
          <w:tab w:val="left" w:pos="1134"/>
          <w:tab w:val="left" w:pos="1843"/>
        </w:tabs>
        <w:suppressAutoHyphens w:val="0"/>
        <w:spacing w:before="120" w:after="120" w:line="288" w:lineRule="auto"/>
        <w:ind w:left="567" w:firstLine="0"/>
        <w:jc w:val="both"/>
        <w:rPr>
          <w:bCs/>
        </w:rPr>
      </w:pPr>
      <w:r w:rsidRPr="00EB18B3">
        <w:t>Q</w:t>
      </w:r>
      <w:r w:rsidR="00635AF7" w:rsidRPr="00EB18B3">
        <w:t>ue está ciente e concorda com as condições contidas no Edital e seus anexos, bem como de que cumpre plenamente os requisitos de habilitação definidos no Edital;</w:t>
      </w:r>
    </w:p>
    <w:p w:rsidR="00223377" w:rsidRPr="00EB18B3" w:rsidRDefault="00EC14EC" w:rsidP="0092586D">
      <w:pPr>
        <w:numPr>
          <w:ilvl w:val="2"/>
          <w:numId w:val="2"/>
        </w:numPr>
        <w:tabs>
          <w:tab w:val="left" w:pos="1134"/>
          <w:tab w:val="left" w:pos="1843"/>
          <w:tab w:val="left" w:pos="2552"/>
          <w:tab w:val="left" w:pos="2835"/>
        </w:tabs>
        <w:suppressAutoHyphens w:val="0"/>
        <w:spacing w:before="120" w:after="120" w:line="288" w:lineRule="auto"/>
        <w:ind w:left="567" w:firstLine="0"/>
        <w:jc w:val="both"/>
        <w:rPr>
          <w:rFonts w:eastAsia="Zurich BT"/>
        </w:rPr>
      </w:pPr>
      <w:r w:rsidRPr="00EB18B3">
        <w:t>Q</w:t>
      </w:r>
      <w:r w:rsidR="00635AF7" w:rsidRPr="00EB18B3">
        <w:t xml:space="preserve">ue inexistem fatos impeditivos para sua habilitação no certame, ciente da obrigatoriedade de declarar ocorrências posteriores; </w:t>
      </w:r>
    </w:p>
    <w:p w:rsidR="00223377" w:rsidRPr="00EB18B3" w:rsidRDefault="00EC14EC" w:rsidP="0092586D">
      <w:pPr>
        <w:numPr>
          <w:ilvl w:val="2"/>
          <w:numId w:val="2"/>
        </w:numPr>
        <w:tabs>
          <w:tab w:val="left" w:pos="1134"/>
          <w:tab w:val="left" w:pos="1843"/>
        </w:tabs>
        <w:suppressAutoHyphens w:val="0"/>
        <w:spacing w:before="120" w:after="120" w:line="288" w:lineRule="auto"/>
        <w:ind w:left="567" w:firstLine="0"/>
        <w:jc w:val="both"/>
        <w:rPr>
          <w:rFonts w:eastAsia="Zurich BT"/>
          <w:bCs/>
        </w:rPr>
      </w:pPr>
      <w:r w:rsidRPr="00EB18B3">
        <w:t>Q</w:t>
      </w:r>
      <w:r w:rsidR="00635AF7" w:rsidRPr="00EB18B3">
        <w:t>ue não emprega menor de 18 anos em trabalho noturno, perigoso ou insalubre e não emprega menor de 16 anos, salvo menor, a partir de 14 anos, na condição de aprendiz, nos termos do artigo 7°, XXXIII, da Constituição.</w:t>
      </w:r>
    </w:p>
    <w:p w:rsidR="00223377" w:rsidRPr="00EB18B3" w:rsidRDefault="00EC14EC" w:rsidP="0092586D">
      <w:pPr>
        <w:numPr>
          <w:ilvl w:val="2"/>
          <w:numId w:val="2"/>
        </w:numPr>
        <w:tabs>
          <w:tab w:val="left" w:pos="1134"/>
          <w:tab w:val="left" w:pos="1843"/>
        </w:tabs>
        <w:suppressAutoHyphens w:val="0"/>
        <w:spacing w:before="120" w:after="120" w:line="288" w:lineRule="auto"/>
        <w:ind w:left="567" w:firstLine="0"/>
        <w:jc w:val="both"/>
      </w:pPr>
      <w:r w:rsidRPr="00EB18B3">
        <w:rPr>
          <w:rFonts w:eastAsia="Zurich BT"/>
        </w:rPr>
        <w:t>Q</w:t>
      </w:r>
      <w:r w:rsidR="00635AF7" w:rsidRPr="00EB18B3">
        <w:rPr>
          <w:rFonts w:eastAsia="Zurich BT"/>
        </w:rPr>
        <w:t>ue a proposta foi elaborada de forma independente, nos termos d</w:t>
      </w:r>
      <w:r w:rsidR="00635AF7" w:rsidRPr="00EB18B3">
        <w:t>a Instrução Normativa SLTI/MPOG nº 2, de 16 de setembro de 2009.</w:t>
      </w:r>
    </w:p>
    <w:p w:rsidR="00223377" w:rsidRPr="00EB18B3" w:rsidRDefault="00635AF7" w:rsidP="0092586D">
      <w:pPr>
        <w:pStyle w:val="Nivel1"/>
        <w:numPr>
          <w:ilvl w:val="0"/>
          <w:numId w:val="2"/>
        </w:numPr>
        <w:tabs>
          <w:tab w:val="left" w:pos="284"/>
          <w:tab w:val="left" w:pos="426"/>
        </w:tabs>
        <w:spacing w:line="288" w:lineRule="auto"/>
        <w:ind w:left="0" w:firstLine="0"/>
        <w:rPr>
          <w:rFonts w:ascii="Times New Roman" w:hAnsi="Times New Roman" w:cs="Times New Roman"/>
          <w:b w:val="0"/>
          <w:color w:val="auto"/>
          <w:sz w:val="24"/>
          <w:szCs w:val="24"/>
        </w:rPr>
      </w:pPr>
      <w:r w:rsidRPr="00EB18B3">
        <w:rPr>
          <w:rFonts w:ascii="Times New Roman" w:hAnsi="Times New Roman" w:cs="Times New Roman"/>
          <w:color w:val="auto"/>
          <w:sz w:val="24"/>
          <w:szCs w:val="24"/>
        </w:rPr>
        <w:lastRenderedPageBreak/>
        <w:t>DO ENVIO DA PROPOSTA</w:t>
      </w:r>
    </w:p>
    <w:p w:rsidR="00223377" w:rsidRPr="00EB18B3" w:rsidRDefault="00635AF7" w:rsidP="0092586D">
      <w:pPr>
        <w:numPr>
          <w:ilvl w:val="1"/>
          <w:numId w:val="2"/>
        </w:numPr>
        <w:tabs>
          <w:tab w:val="left" w:pos="709"/>
        </w:tabs>
        <w:suppressAutoHyphens w:val="0"/>
        <w:spacing w:before="120" w:after="120" w:line="288" w:lineRule="auto"/>
        <w:ind w:left="284" w:firstLine="0"/>
        <w:jc w:val="both"/>
      </w:pPr>
      <w:r w:rsidRPr="00EB18B3">
        <w:t>O licitante deverá encaminhar a proposta por meio do sistema eletrônico até a data e horário marcados para abertura da sessão, quando, então, encerrar-se-á automaticamente a fase de recebimento de propostas.</w:t>
      </w:r>
    </w:p>
    <w:p w:rsidR="00223377" w:rsidRPr="00EB18B3" w:rsidRDefault="00635AF7" w:rsidP="0092586D">
      <w:pPr>
        <w:numPr>
          <w:ilvl w:val="1"/>
          <w:numId w:val="2"/>
        </w:numPr>
        <w:tabs>
          <w:tab w:val="left" w:pos="709"/>
        </w:tabs>
        <w:suppressAutoHyphens w:val="0"/>
        <w:spacing w:before="120" w:after="120" w:line="288" w:lineRule="auto"/>
        <w:ind w:left="284" w:firstLine="0"/>
        <w:jc w:val="both"/>
      </w:pPr>
      <w:r w:rsidRPr="00EB18B3">
        <w:t>Todas as referências de tempo no Edital, no aviso e durante a sessão pública observarão o horário de Brasília – DF.</w:t>
      </w:r>
    </w:p>
    <w:p w:rsidR="00223377" w:rsidRPr="00EB18B3" w:rsidRDefault="00635AF7" w:rsidP="0092586D">
      <w:pPr>
        <w:numPr>
          <w:ilvl w:val="1"/>
          <w:numId w:val="2"/>
        </w:numPr>
        <w:tabs>
          <w:tab w:val="left" w:pos="709"/>
        </w:tabs>
        <w:suppressAutoHyphens w:val="0"/>
        <w:spacing w:before="120" w:after="120" w:line="288" w:lineRule="auto"/>
        <w:ind w:left="284" w:firstLine="0"/>
        <w:jc w:val="both"/>
      </w:pPr>
      <w:r w:rsidRPr="00EB18B3">
        <w:t xml:space="preserve">O licitante será responsável por todas as transações que forem efetuadas em seu nome no sistema eletrônico, assumindo como firmes e verdadeiras suas propostas e lances. </w:t>
      </w:r>
    </w:p>
    <w:p w:rsidR="00223377" w:rsidRPr="00EB18B3" w:rsidRDefault="00635AF7" w:rsidP="0092586D">
      <w:pPr>
        <w:numPr>
          <w:ilvl w:val="1"/>
          <w:numId w:val="2"/>
        </w:numPr>
        <w:tabs>
          <w:tab w:val="left" w:pos="709"/>
        </w:tabs>
        <w:suppressAutoHyphens w:val="0"/>
        <w:spacing w:before="120" w:after="120" w:line="288" w:lineRule="auto"/>
        <w:ind w:left="284" w:firstLine="0"/>
        <w:jc w:val="both"/>
      </w:pPr>
      <w:r w:rsidRPr="00EB18B3">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223377" w:rsidRPr="00EB18B3" w:rsidRDefault="00635AF7" w:rsidP="0092586D">
      <w:pPr>
        <w:numPr>
          <w:ilvl w:val="1"/>
          <w:numId w:val="2"/>
        </w:numPr>
        <w:tabs>
          <w:tab w:val="left" w:pos="709"/>
        </w:tabs>
        <w:suppressAutoHyphens w:val="0"/>
        <w:spacing w:before="120" w:after="120" w:line="288" w:lineRule="auto"/>
        <w:ind w:left="284" w:firstLine="0"/>
        <w:jc w:val="both"/>
      </w:pPr>
      <w:r w:rsidRPr="00EB18B3">
        <w:t xml:space="preserve">Até a abertura da sessão, os licitantes poderão retirar ou substituir as propostas apresentadas.  </w:t>
      </w:r>
    </w:p>
    <w:p w:rsidR="00223377" w:rsidRPr="00EB18B3" w:rsidRDefault="00635AF7" w:rsidP="0092586D">
      <w:pPr>
        <w:numPr>
          <w:ilvl w:val="1"/>
          <w:numId w:val="2"/>
        </w:numPr>
        <w:tabs>
          <w:tab w:val="left" w:pos="709"/>
        </w:tabs>
        <w:suppressAutoHyphens w:val="0"/>
        <w:spacing w:before="120" w:after="120" w:line="288" w:lineRule="auto"/>
        <w:ind w:left="284" w:firstLine="0"/>
        <w:jc w:val="both"/>
      </w:pPr>
      <w:r w:rsidRPr="00EB18B3">
        <w:t>O licitante deverá enviar sua proposta mediante o preenchimento, no sistema eletrônico, dos seguintes campos:</w:t>
      </w:r>
    </w:p>
    <w:p w:rsidR="00223377" w:rsidRPr="00EB18B3" w:rsidRDefault="00635AF7" w:rsidP="0092586D">
      <w:pPr>
        <w:numPr>
          <w:ilvl w:val="2"/>
          <w:numId w:val="2"/>
        </w:numPr>
        <w:tabs>
          <w:tab w:val="left" w:pos="1134"/>
        </w:tabs>
        <w:suppressAutoHyphens w:val="0"/>
        <w:spacing w:before="120" w:after="120" w:line="288" w:lineRule="auto"/>
        <w:ind w:left="567" w:firstLine="0"/>
        <w:jc w:val="both"/>
        <w:rPr>
          <w:bCs/>
          <w:iCs/>
        </w:rPr>
      </w:pPr>
      <w:r w:rsidRPr="00EB18B3">
        <w:rPr>
          <w:bCs/>
          <w:iCs/>
        </w:rPr>
        <w:t xml:space="preserve">Quantidade a registrar, valor unitário e total mensal; </w:t>
      </w:r>
    </w:p>
    <w:p w:rsidR="00223377" w:rsidRPr="00EB18B3" w:rsidRDefault="003F4AF3" w:rsidP="0092586D">
      <w:pPr>
        <w:numPr>
          <w:ilvl w:val="2"/>
          <w:numId w:val="2"/>
        </w:numPr>
        <w:tabs>
          <w:tab w:val="left" w:pos="1134"/>
        </w:tabs>
        <w:suppressAutoHyphens w:val="0"/>
        <w:spacing w:before="120" w:after="120" w:line="288" w:lineRule="auto"/>
        <w:ind w:left="567" w:firstLine="0"/>
        <w:jc w:val="both"/>
        <w:rPr>
          <w:bCs/>
          <w:iCs/>
        </w:rPr>
      </w:pPr>
      <w:r w:rsidRPr="00EB18B3">
        <w:rPr>
          <w:bCs/>
          <w:iCs/>
        </w:rPr>
        <w:t>A</w:t>
      </w:r>
      <w:r w:rsidR="00635AF7" w:rsidRPr="00EB18B3">
        <w:rPr>
          <w:bCs/>
          <w:iCs/>
        </w:rPr>
        <w:t xml:space="preserve"> quantidade de unidades, observada a quantidade mínima fixada no Termo de Referência para cada </w:t>
      </w:r>
      <w:r w:rsidR="008547B9" w:rsidRPr="00EB18B3">
        <w:rPr>
          <w:bCs/>
          <w:iCs/>
        </w:rPr>
        <w:t>item</w:t>
      </w:r>
      <w:r w:rsidR="00635AF7" w:rsidRPr="00EB18B3">
        <w:rPr>
          <w:bCs/>
          <w:iCs/>
        </w:rPr>
        <w:t>;</w:t>
      </w:r>
    </w:p>
    <w:p w:rsidR="00223377" w:rsidRPr="00EB18B3" w:rsidRDefault="00635AF7" w:rsidP="0092586D">
      <w:pPr>
        <w:numPr>
          <w:ilvl w:val="2"/>
          <w:numId w:val="2"/>
        </w:numPr>
        <w:tabs>
          <w:tab w:val="left" w:pos="1134"/>
        </w:tabs>
        <w:suppressAutoHyphens w:val="0"/>
        <w:spacing w:before="120" w:after="120" w:line="288" w:lineRule="auto"/>
        <w:ind w:left="567" w:firstLine="0"/>
        <w:jc w:val="both"/>
        <w:rPr>
          <w:bCs/>
          <w:iCs/>
        </w:rPr>
      </w:pPr>
      <w:r w:rsidRPr="00EB18B3">
        <w:rPr>
          <w:bCs/>
          <w:iCs/>
        </w:rPr>
        <w:t>Marca;</w:t>
      </w:r>
    </w:p>
    <w:p w:rsidR="00223377" w:rsidRPr="00EB18B3" w:rsidRDefault="00635AF7" w:rsidP="0092586D">
      <w:pPr>
        <w:numPr>
          <w:ilvl w:val="2"/>
          <w:numId w:val="2"/>
        </w:numPr>
        <w:tabs>
          <w:tab w:val="left" w:pos="1134"/>
        </w:tabs>
        <w:suppressAutoHyphens w:val="0"/>
        <w:spacing w:before="120" w:after="120" w:line="288" w:lineRule="auto"/>
        <w:ind w:left="567" w:firstLine="0"/>
        <w:jc w:val="both"/>
        <w:rPr>
          <w:bCs/>
          <w:iCs/>
        </w:rPr>
      </w:pPr>
      <w:r w:rsidRPr="00EB18B3">
        <w:rPr>
          <w:bCs/>
          <w:iCs/>
        </w:rPr>
        <w:t xml:space="preserve">Fabricante; </w:t>
      </w:r>
    </w:p>
    <w:p w:rsidR="00223377" w:rsidRPr="00EB18B3" w:rsidRDefault="00635AF7" w:rsidP="0092586D">
      <w:pPr>
        <w:numPr>
          <w:ilvl w:val="2"/>
          <w:numId w:val="2"/>
        </w:numPr>
        <w:tabs>
          <w:tab w:val="left" w:pos="1134"/>
        </w:tabs>
        <w:suppressAutoHyphens w:val="0"/>
        <w:spacing w:before="120" w:after="120" w:line="288" w:lineRule="auto"/>
        <w:ind w:left="567" w:firstLine="0"/>
        <w:jc w:val="both"/>
        <w:rPr>
          <w:bCs/>
          <w:iCs/>
        </w:rPr>
      </w:pPr>
      <w:r w:rsidRPr="00EB18B3">
        <w:rPr>
          <w:bCs/>
          <w:iCs/>
        </w:rPr>
        <w:t>Descrição detalhada do objeto: indicando, no que for aplicável, o modelo, prazo de validade ou de garantia, número do registro ou inscrição do bem no órgão competente, quando for o caso;</w:t>
      </w:r>
    </w:p>
    <w:p w:rsidR="00223377" w:rsidRPr="00EB18B3" w:rsidRDefault="00635AF7" w:rsidP="0092586D">
      <w:pPr>
        <w:numPr>
          <w:ilvl w:val="1"/>
          <w:numId w:val="2"/>
        </w:numPr>
        <w:tabs>
          <w:tab w:val="left" w:pos="709"/>
        </w:tabs>
        <w:suppressAutoHyphens w:val="0"/>
        <w:spacing w:before="120" w:after="120" w:line="288" w:lineRule="auto"/>
        <w:ind w:left="284" w:firstLine="0"/>
        <w:jc w:val="both"/>
      </w:pPr>
      <w:r w:rsidRPr="00EB18B3">
        <w:t xml:space="preserve">Todas as especificações do objeto contidas na proposta vinculam o fornecedor registrado. </w:t>
      </w:r>
    </w:p>
    <w:p w:rsidR="00223377" w:rsidRPr="00EB18B3" w:rsidRDefault="00635AF7" w:rsidP="0092586D">
      <w:pPr>
        <w:numPr>
          <w:ilvl w:val="1"/>
          <w:numId w:val="2"/>
        </w:numPr>
        <w:tabs>
          <w:tab w:val="left" w:pos="709"/>
        </w:tabs>
        <w:suppressAutoHyphens w:val="0"/>
        <w:spacing w:before="120" w:after="120" w:line="288" w:lineRule="auto"/>
        <w:ind w:left="284" w:firstLine="0"/>
        <w:jc w:val="both"/>
      </w:pPr>
      <w:r w:rsidRPr="00EB18B3">
        <w:t>Nos valores propostos estarão inclusos todos os custos operacionais, encargos previdenciários, trabalhistas, tributários, comerciais e quaisquer outros que incidam direta ou indiretamente no fornecimento dos bens.</w:t>
      </w:r>
    </w:p>
    <w:p w:rsidR="00223377" w:rsidRPr="00EB18B3" w:rsidRDefault="00635AF7" w:rsidP="0092586D">
      <w:pPr>
        <w:numPr>
          <w:ilvl w:val="1"/>
          <w:numId w:val="2"/>
        </w:numPr>
        <w:tabs>
          <w:tab w:val="left" w:pos="709"/>
        </w:tabs>
        <w:suppressAutoHyphens w:val="0"/>
        <w:spacing w:before="120" w:after="120" w:line="288" w:lineRule="auto"/>
        <w:ind w:left="284" w:firstLine="0"/>
        <w:jc w:val="both"/>
      </w:pPr>
      <w:r w:rsidRPr="00EB18B3">
        <w:t xml:space="preserve">O prazo de validade da proposta não será inferior a </w:t>
      </w:r>
      <w:r w:rsidR="00152CE0" w:rsidRPr="00EB18B3">
        <w:rPr>
          <w:b/>
        </w:rPr>
        <w:t>180</w:t>
      </w:r>
      <w:r w:rsidRPr="00EB18B3">
        <w:rPr>
          <w:b/>
        </w:rPr>
        <w:t xml:space="preserve"> (</w:t>
      </w:r>
      <w:r w:rsidR="00152CE0" w:rsidRPr="00EB18B3">
        <w:rPr>
          <w:b/>
        </w:rPr>
        <w:t>cento e oitenta</w:t>
      </w:r>
      <w:r w:rsidRPr="00EB18B3">
        <w:rPr>
          <w:b/>
        </w:rPr>
        <w:t>)</w:t>
      </w:r>
      <w:r w:rsidRPr="00EB18B3">
        <w:rPr>
          <w:b/>
          <w:bCs/>
          <w:iCs/>
        </w:rPr>
        <w:t xml:space="preserve"> dias</w:t>
      </w:r>
      <w:r w:rsidRPr="00EB18B3">
        <w:rPr>
          <w:b/>
        </w:rPr>
        <w:t>,</w:t>
      </w:r>
      <w:r w:rsidRPr="00EB18B3">
        <w:t xml:space="preserve"> a contar da data de sua apresentação. </w:t>
      </w:r>
    </w:p>
    <w:p w:rsidR="00223377" w:rsidRPr="00EB18B3" w:rsidRDefault="00635AF7" w:rsidP="0092586D">
      <w:pPr>
        <w:pStyle w:val="Nivel1"/>
        <w:numPr>
          <w:ilvl w:val="0"/>
          <w:numId w:val="2"/>
        </w:numPr>
        <w:tabs>
          <w:tab w:val="left" w:pos="284"/>
        </w:tabs>
        <w:spacing w:line="288" w:lineRule="auto"/>
        <w:ind w:left="0" w:firstLine="0"/>
        <w:rPr>
          <w:rFonts w:ascii="Times New Roman" w:hAnsi="Times New Roman" w:cs="Times New Roman"/>
          <w:b w:val="0"/>
          <w:color w:val="auto"/>
          <w:sz w:val="24"/>
          <w:szCs w:val="24"/>
        </w:rPr>
      </w:pPr>
      <w:r w:rsidRPr="00EB18B3">
        <w:rPr>
          <w:rFonts w:ascii="Times New Roman" w:hAnsi="Times New Roman" w:cs="Times New Roman"/>
          <w:color w:val="auto"/>
          <w:sz w:val="24"/>
          <w:szCs w:val="24"/>
        </w:rPr>
        <w:t>DAS PROPOSTAS E FORMULAÇÃO DE LANCES</w:t>
      </w:r>
    </w:p>
    <w:p w:rsidR="00223377" w:rsidRPr="00EB18B3" w:rsidRDefault="00635AF7" w:rsidP="0092586D">
      <w:pPr>
        <w:numPr>
          <w:ilvl w:val="1"/>
          <w:numId w:val="2"/>
        </w:numPr>
        <w:tabs>
          <w:tab w:val="left" w:pos="709"/>
        </w:tabs>
        <w:suppressAutoHyphens w:val="0"/>
        <w:spacing w:before="120" w:after="120" w:line="288" w:lineRule="auto"/>
        <w:ind w:left="284" w:firstLine="0"/>
        <w:jc w:val="both"/>
      </w:pPr>
      <w:r w:rsidRPr="00EB18B3">
        <w:rPr>
          <w:lang w:eastAsia="en-US"/>
        </w:rPr>
        <w:t>A abertura da presente licitação dar-se-á em sessão pública, por meio de sistema eletrônico, na data, horário e local indicados neste Edital.</w:t>
      </w:r>
    </w:p>
    <w:p w:rsidR="00223377" w:rsidRPr="00EB18B3" w:rsidRDefault="00635AF7" w:rsidP="0092586D">
      <w:pPr>
        <w:numPr>
          <w:ilvl w:val="1"/>
          <w:numId w:val="2"/>
        </w:numPr>
        <w:tabs>
          <w:tab w:val="left" w:pos="709"/>
        </w:tabs>
        <w:suppressAutoHyphens w:val="0"/>
        <w:spacing w:before="120" w:after="120" w:line="288" w:lineRule="auto"/>
        <w:ind w:left="284" w:firstLine="0"/>
        <w:jc w:val="both"/>
        <w:rPr>
          <w:lang w:eastAsia="en-US"/>
        </w:rPr>
      </w:pPr>
      <w:r w:rsidRPr="00EB18B3">
        <w:rPr>
          <w:lang w:eastAsia="en-US"/>
        </w:rPr>
        <w:lastRenderedPageBreak/>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223377" w:rsidRPr="00EB18B3" w:rsidRDefault="00635AF7" w:rsidP="0092586D">
      <w:pPr>
        <w:numPr>
          <w:ilvl w:val="2"/>
          <w:numId w:val="2"/>
        </w:numPr>
        <w:tabs>
          <w:tab w:val="left" w:pos="1418"/>
        </w:tabs>
        <w:suppressAutoHyphens w:val="0"/>
        <w:spacing w:before="120" w:after="120" w:line="288" w:lineRule="auto"/>
        <w:ind w:left="851" w:firstLine="0"/>
        <w:jc w:val="both"/>
      </w:pPr>
      <w:r w:rsidRPr="00EB18B3">
        <w:t>A desclassificação será sempre fundamentada e registrada no sistema, com acompanhamento em tempo real por todos os participantes.</w:t>
      </w:r>
    </w:p>
    <w:p w:rsidR="00223377" w:rsidRPr="00EB18B3" w:rsidRDefault="00635AF7" w:rsidP="0092586D">
      <w:pPr>
        <w:numPr>
          <w:ilvl w:val="2"/>
          <w:numId w:val="2"/>
        </w:numPr>
        <w:tabs>
          <w:tab w:val="left" w:pos="1418"/>
        </w:tabs>
        <w:suppressAutoHyphens w:val="0"/>
        <w:spacing w:before="120" w:after="120" w:line="288" w:lineRule="auto"/>
        <w:ind w:left="851" w:firstLine="0"/>
        <w:jc w:val="both"/>
      </w:pPr>
      <w:r w:rsidRPr="00EB18B3">
        <w:t>A não desclassificação da proposta não impede o seu julgamento definitivo em sentido contrário, levado a efeito na fase de aceitação.</w:t>
      </w:r>
    </w:p>
    <w:p w:rsidR="00223377" w:rsidRPr="00EB18B3" w:rsidRDefault="00635AF7" w:rsidP="0092586D">
      <w:pPr>
        <w:numPr>
          <w:ilvl w:val="1"/>
          <w:numId w:val="2"/>
        </w:numPr>
        <w:tabs>
          <w:tab w:val="left" w:pos="709"/>
        </w:tabs>
        <w:suppressAutoHyphens w:val="0"/>
        <w:spacing w:before="120" w:after="120" w:line="288" w:lineRule="auto"/>
        <w:ind w:left="284" w:firstLine="0"/>
        <w:jc w:val="both"/>
      </w:pPr>
      <w:r w:rsidRPr="00EB18B3">
        <w:t>O sistema ordenará automaticamente as propostas classificadas, sendo que somente estas participarão da fase de lances.</w:t>
      </w:r>
    </w:p>
    <w:p w:rsidR="00223377" w:rsidRPr="00EB18B3" w:rsidRDefault="00635AF7" w:rsidP="0092586D">
      <w:pPr>
        <w:numPr>
          <w:ilvl w:val="1"/>
          <w:numId w:val="2"/>
        </w:numPr>
        <w:tabs>
          <w:tab w:val="left" w:pos="709"/>
        </w:tabs>
        <w:suppressAutoHyphens w:val="0"/>
        <w:spacing w:before="120" w:after="120" w:line="288" w:lineRule="auto"/>
        <w:ind w:left="284" w:firstLine="0"/>
        <w:jc w:val="both"/>
      </w:pPr>
      <w:r w:rsidRPr="00EB18B3">
        <w:t>O sistema disponibilizará campo próprio para troca de mensagens entre o Pregoeiro e os licitantes.</w:t>
      </w:r>
    </w:p>
    <w:p w:rsidR="00223377" w:rsidRPr="00EB18B3" w:rsidRDefault="00635AF7" w:rsidP="0092586D">
      <w:pPr>
        <w:numPr>
          <w:ilvl w:val="1"/>
          <w:numId w:val="2"/>
        </w:numPr>
        <w:tabs>
          <w:tab w:val="left" w:pos="709"/>
        </w:tabs>
        <w:suppressAutoHyphens w:val="0"/>
        <w:spacing w:before="120" w:after="120" w:line="288" w:lineRule="auto"/>
        <w:ind w:left="284" w:firstLine="0"/>
        <w:jc w:val="both"/>
      </w:pPr>
      <w:r w:rsidRPr="00EB18B3">
        <w:t xml:space="preserve">Iniciada a etapa competitiva, os licitantes deverão encaminhar lances exclusivamente por meio de sistema eletrônico, sendo imediatamente informados do seu recebimento e do valor consignado no registro. </w:t>
      </w:r>
    </w:p>
    <w:p w:rsidR="00B43EAF" w:rsidRPr="00EB18B3" w:rsidRDefault="007C5418" w:rsidP="00F13C51">
      <w:pPr>
        <w:tabs>
          <w:tab w:val="left" w:pos="709"/>
          <w:tab w:val="left" w:pos="1134"/>
        </w:tabs>
        <w:suppressAutoHyphens w:val="0"/>
        <w:spacing w:before="120" w:after="120" w:line="288" w:lineRule="auto"/>
        <w:ind w:left="360"/>
        <w:jc w:val="both"/>
        <w:rPr>
          <w:b/>
          <w:bCs/>
          <w:iCs/>
          <w:u w:val="single"/>
        </w:rPr>
      </w:pPr>
      <w:r w:rsidRPr="00EB18B3">
        <w:rPr>
          <w:b/>
          <w:u w:val="single"/>
        </w:rPr>
        <w:t>8.5.1.</w:t>
      </w:r>
      <w:r w:rsidR="008D5DE2" w:rsidRPr="00EB18B3">
        <w:rPr>
          <w:b/>
          <w:u w:val="single"/>
        </w:rPr>
        <w:t xml:space="preserve"> </w:t>
      </w:r>
      <w:r w:rsidR="00121695" w:rsidRPr="00EB18B3">
        <w:rPr>
          <w:b/>
          <w:u w:val="single"/>
        </w:rPr>
        <w:t xml:space="preserve">O lance deverá ser ofertado pelo valor unitário do </w:t>
      </w:r>
      <w:r w:rsidR="00121695" w:rsidRPr="00EB18B3">
        <w:rPr>
          <w:b/>
          <w:bCs/>
          <w:iCs/>
          <w:u w:val="single"/>
        </w:rPr>
        <w:t>item</w:t>
      </w:r>
      <w:r w:rsidR="00B43EAF" w:rsidRPr="00EB18B3">
        <w:rPr>
          <w:b/>
          <w:bCs/>
          <w:iCs/>
          <w:u w:val="single"/>
        </w:rPr>
        <w:t>.</w:t>
      </w:r>
    </w:p>
    <w:p w:rsidR="00223377" w:rsidRPr="00EB18B3" w:rsidRDefault="00B43EAF" w:rsidP="00F13C51">
      <w:pPr>
        <w:tabs>
          <w:tab w:val="left" w:pos="709"/>
          <w:tab w:val="left" w:pos="1134"/>
        </w:tabs>
        <w:suppressAutoHyphens w:val="0"/>
        <w:spacing w:before="120" w:after="120" w:line="288" w:lineRule="auto"/>
        <w:ind w:left="360"/>
        <w:jc w:val="both"/>
      </w:pPr>
      <w:r w:rsidRPr="00EB18B3">
        <w:rPr>
          <w:bCs/>
          <w:iCs/>
        </w:rPr>
        <w:t xml:space="preserve">8.5.2. </w:t>
      </w:r>
      <w:r w:rsidR="00635AF7" w:rsidRPr="00EB18B3">
        <w:t>Os licitantes poderão oferecer lances sucessivos, observando o horário fixado para abertura da sessão e as regras estabelecidas no Edital.</w:t>
      </w:r>
    </w:p>
    <w:p w:rsidR="00223377" w:rsidRPr="00EB18B3" w:rsidRDefault="00635AF7" w:rsidP="0041152A">
      <w:pPr>
        <w:pStyle w:val="PargrafodaLista"/>
        <w:numPr>
          <w:ilvl w:val="1"/>
          <w:numId w:val="2"/>
        </w:numPr>
        <w:spacing w:before="120" w:after="120" w:line="288" w:lineRule="auto"/>
        <w:ind w:left="284" w:firstLine="0"/>
        <w:jc w:val="both"/>
        <w:rPr>
          <w:rFonts w:ascii="Times New Roman" w:hAnsi="Times New Roman" w:cs="Times New Roman"/>
          <w:sz w:val="24"/>
        </w:rPr>
      </w:pPr>
      <w:r w:rsidRPr="00EB18B3">
        <w:rPr>
          <w:rFonts w:ascii="Times New Roman" w:hAnsi="Times New Roman" w:cs="Times New Roman"/>
          <w:sz w:val="24"/>
        </w:rPr>
        <w:t>O intervalo mínimo de diferença de valores entre os lances, que incidirá tanto em relação aos lances intermediários quanto em relação à proposta que cobrir a melhor oferta poderá ser disciplinado durante a sessão pública, caso o Pregoeiro perceba que as participantes estão praticando lances inexpressivos.</w:t>
      </w:r>
    </w:p>
    <w:p w:rsidR="00223377" w:rsidRPr="00EB18B3" w:rsidRDefault="00635AF7" w:rsidP="0041152A">
      <w:pPr>
        <w:pStyle w:val="PargrafodaLista"/>
        <w:numPr>
          <w:ilvl w:val="2"/>
          <w:numId w:val="2"/>
        </w:numPr>
        <w:tabs>
          <w:tab w:val="left" w:pos="1134"/>
        </w:tabs>
        <w:spacing w:before="120" w:after="120" w:line="288" w:lineRule="auto"/>
        <w:ind w:left="567" w:firstLine="0"/>
        <w:jc w:val="both"/>
        <w:rPr>
          <w:rFonts w:ascii="Times New Roman" w:hAnsi="Times New Roman" w:cs="Times New Roman"/>
          <w:sz w:val="24"/>
        </w:rPr>
      </w:pPr>
      <w:r w:rsidRPr="00EB18B3">
        <w:rPr>
          <w:rFonts w:ascii="Times New Roman" w:hAnsi="Times New Roman" w:cs="Times New Roman"/>
          <w:sz w:val="24"/>
        </w:rPr>
        <w:t>Em caso de falha no sistema, os lances em desacordo com a norma deverão ser desconsiderados pelo pregoeiro, devendo a ocorrência ser comunicada imediatamente à Secretaria de Logística e Tecnologia da Informação.</w:t>
      </w:r>
    </w:p>
    <w:p w:rsidR="00223377" w:rsidRPr="00EB18B3" w:rsidRDefault="00635AF7" w:rsidP="0041152A">
      <w:pPr>
        <w:pStyle w:val="PargrafodaLista"/>
        <w:numPr>
          <w:ilvl w:val="2"/>
          <w:numId w:val="2"/>
        </w:numPr>
        <w:tabs>
          <w:tab w:val="left" w:pos="1134"/>
        </w:tabs>
        <w:spacing w:before="120" w:after="120" w:line="288" w:lineRule="auto"/>
        <w:ind w:left="567" w:firstLine="0"/>
        <w:jc w:val="both"/>
        <w:rPr>
          <w:rFonts w:ascii="Times New Roman" w:hAnsi="Times New Roman" w:cs="Times New Roman"/>
          <w:sz w:val="24"/>
        </w:rPr>
      </w:pPr>
      <w:r w:rsidRPr="00EB18B3">
        <w:rPr>
          <w:rFonts w:ascii="Times New Roman" w:hAnsi="Times New Roman" w:cs="Times New Roman"/>
          <w:sz w:val="24"/>
        </w:rPr>
        <w:t>Na hipótese do subitem anterior, a ocorrência será registrada em campo próprio do sistema.</w:t>
      </w:r>
    </w:p>
    <w:p w:rsidR="00223377" w:rsidRPr="00EB18B3" w:rsidRDefault="00635AF7" w:rsidP="00C456E3">
      <w:pPr>
        <w:pStyle w:val="PargrafodaLista"/>
        <w:numPr>
          <w:ilvl w:val="1"/>
          <w:numId w:val="2"/>
        </w:numPr>
        <w:tabs>
          <w:tab w:val="left" w:pos="426"/>
        </w:tabs>
        <w:spacing w:before="120" w:after="120" w:line="288" w:lineRule="auto"/>
        <w:ind w:left="284" w:firstLine="0"/>
        <w:jc w:val="both"/>
        <w:rPr>
          <w:rFonts w:ascii="Times New Roman" w:hAnsi="Times New Roman" w:cs="Times New Roman"/>
          <w:sz w:val="24"/>
        </w:rPr>
      </w:pPr>
      <w:r w:rsidRPr="00EB18B3">
        <w:rPr>
          <w:rFonts w:ascii="Times New Roman" w:hAnsi="Times New Roman" w:cs="Times New Roman"/>
          <w:sz w:val="24"/>
        </w:rPr>
        <w:t xml:space="preserve">O licitante somente poderá oferecer lance inferior ao último por ele ofertado e registrado pelo sistema. </w:t>
      </w:r>
    </w:p>
    <w:p w:rsidR="00223377" w:rsidRPr="00EB18B3" w:rsidRDefault="00635AF7" w:rsidP="00C456E3">
      <w:pPr>
        <w:numPr>
          <w:ilvl w:val="2"/>
          <w:numId w:val="2"/>
        </w:numPr>
        <w:tabs>
          <w:tab w:val="left" w:pos="1134"/>
        </w:tabs>
        <w:suppressAutoHyphens w:val="0"/>
        <w:spacing w:before="120" w:after="120" w:line="288" w:lineRule="auto"/>
        <w:ind w:left="567" w:firstLine="0"/>
        <w:jc w:val="both"/>
      </w:pPr>
      <w:r w:rsidRPr="00EB18B3">
        <w:t xml:space="preserve">O intervalo entre os lances enviados pelo mesmo licitante não poderá ser inferior a vinte (20) segundos e o intervalo entre lances não poderá ser inferior a três (3) segundos. </w:t>
      </w:r>
    </w:p>
    <w:p w:rsidR="00223377" w:rsidRPr="00EB18B3" w:rsidRDefault="00635AF7" w:rsidP="00C456E3">
      <w:pPr>
        <w:numPr>
          <w:ilvl w:val="1"/>
          <w:numId w:val="2"/>
        </w:numPr>
        <w:tabs>
          <w:tab w:val="left" w:pos="709"/>
        </w:tabs>
        <w:suppressAutoHyphens w:val="0"/>
        <w:spacing w:before="120" w:after="120" w:line="288" w:lineRule="auto"/>
        <w:ind w:left="284" w:firstLine="0"/>
        <w:jc w:val="both"/>
      </w:pPr>
      <w:r w:rsidRPr="00EB18B3">
        <w:t xml:space="preserve">Não serão aceitos dois ou mais lances de mesmo valor, prevalecendo aquele que for recebido e registrado em primeiro lugar. </w:t>
      </w:r>
    </w:p>
    <w:p w:rsidR="00223377" w:rsidRPr="00EB18B3" w:rsidRDefault="00635AF7" w:rsidP="00C456E3">
      <w:pPr>
        <w:numPr>
          <w:ilvl w:val="1"/>
          <w:numId w:val="2"/>
        </w:numPr>
        <w:tabs>
          <w:tab w:val="left" w:pos="709"/>
          <w:tab w:val="left" w:pos="851"/>
        </w:tabs>
        <w:suppressAutoHyphens w:val="0"/>
        <w:spacing w:before="120" w:after="120" w:line="288" w:lineRule="auto"/>
        <w:ind w:left="284" w:firstLine="0"/>
        <w:jc w:val="both"/>
      </w:pPr>
      <w:r w:rsidRPr="00EB18B3">
        <w:t xml:space="preserve">Durante o transcurso da sessão pública, os licitantes serão informados, em tempo </w:t>
      </w:r>
      <w:r w:rsidRPr="00EB18B3">
        <w:rPr>
          <w:lang w:eastAsia="en-US"/>
        </w:rPr>
        <w:t>real</w:t>
      </w:r>
      <w:r w:rsidRPr="00EB18B3">
        <w:t xml:space="preserve">, do valor do menor lance registrado, vedada a identificação do licitante. </w:t>
      </w:r>
    </w:p>
    <w:p w:rsidR="00223377" w:rsidRPr="00EB18B3" w:rsidRDefault="00635AF7" w:rsidP="00C456E3">
      <w:pPr>
        <w:numPr>
          <w:ilvl w:val="1"/>
          <w:numId w:val="2"/>
        </w:numPr>
        <w:tabs>
          <w:tab w:val="left" w:pos="709"/>
          <w:tab w:val="left" w:pos="851"/>
        </w:tabs>
        <w:suppressAutoHyphens w:val="0"/>
        <w:spacing w:before="120" w:after="120" w:line="288" w:lineRule="auto"/>
        <w:ind w:left="284" w:firstLine="0"/>
        <w:jc w:val="both"/>
      </w:pPr>
      <w:r w:rsidRPr="00EB18B3">
        <w:lastRenderedPageBreak/>
        <w:t xml:space="preserve">No caso de desconexão com o Pregoeiro, no decorrer da etapa competitiva do Pregão, o sistema eletrônico poderá permanecer acessível aos licitantes para a recepção dos lances. </w:t>
      </w:r>
    </w:p>
    <w:p w:rsidR="00223377" w:rsidRPr="00EB18B3" w:rsidRDefault="00635AF7" w:rsidP="00C456E3">
      <w:pPr>
        <w:numPr>
          <w:ilvl w:val="1"/>
          <w:numId w:val="2"/>
        </w:numPr>
        <w:tabs>
          <w:tab w:val="left" w:pos="709"/>
          <w:tab w:val="left" w:pos="851"/>
        </w:tabs>
        <w:suppressAutoHyphens w:val="0"/>
        <w:spacing w:before="120" w:after="120" w:line="288" w:lineRule="auto"/>
        <w:ind w:left="284" w:firstLine="0"/>
        <w:jc w:val="both"/>
      </w:pPr>
      <w:r w:rsidRPr="00EB18B3">
        <w:t xml:space="preserve">Se a desconexão perdurar por tempo superior a 10 (dez) minutos, a sessão será suspensa e terá reinício somente após comunicação expressa do Pregoeiro aos participantes. </w:t>
      </w:r>
    </w:p>
    <w:p w:rsidR="00223377" w:rsidRPr="00EB18B3" w:rsidRDefault="00635AF7" w:rsidP="00C456E3">
      <w:pPr>
        <w:numPr>
          <w:ilvl w:val="1"/>
          <w:numId w:val="2"/>
        </w:numPr>
        <w:tabs>
          <w:tab w:val="left" w:pos="709"/>
          <w:tab w:val="left" w:pos="851"/>
        </w:tabs>
        <w:suppressAutoHyphens w:val="0"/>
        <w:spacing w:before="120" w:after="120" w:line="288" w:lineRule="auto"/>
        <w:ind w:left="284" w:firstLine="0"/>
        <w:jc w:val="both"/>
      </w:pPr>
      <w:r w:rsidRPr="00EB18B3">
        <w:t xml:space="preserve">O Critério de julgamento adotado será o menor preço, conforme definido neste Edital e seus anexos. </w:t>
      </w:r>
    </w:p>
    <w:p w:rsidR="00223377" w:rsidRPr="00EB18B3" w:rsidRDefault="00635AF7" w:rsidP="00C456E3">
      <w:pPr>
        <w:numPr>
          <w:ilvl w:val="1"/>
          <w:numId w:val="2"/>
        </w:numPr>
        <w:tabs>
          <w:tab w:val="left" w:pos="709"/>
          <w:tab w:val="left" w:pos="851"/>
        </w:tabs>
        <w:suppressAutoHyphens w:val="0"/>
        <w:spacing w:before="120" w:after="120" w:line="288" w:lineRule="auto"/>
        <w:ind w:left="284" w:firstLine="0"/>
        <w:jc w:val="both"/>
        <w:rPr>
          <w:rFonts w:eastAsia="Zurich BT"/>
          <w:bCs/>
        </w:rPr>
      </w:pPr>
      <w:r w:rsidRPr="00EB18B3">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223377" w:rsidRPr="00EB18B3" w:rsidRDefault="00635AF7" w:rsidP="00C456E3">
      <w:pPr>
        <w:numPr>
          <w:ilvl w:val="1"/>
          <w:numId w:val="2"/>
        </w:numPr>
        <w:tabs>
          <w:tab w:val="left" w:pos="709"/>
          <w:tab w:val="left" w:pos="851"/>
        </w:tabs>
        <w:suppressAutoHyphens w:val="0"/>
        <w:spacing w:before="120" w:after="120" w:line="288" w:lineRule="auto"/>
        <w:ind w:left="284" w:firstLine="0"/>
        <w:jc w:val="both"/>
        <w:rPr>
          <w:rFonts w:eastAsia="Zurich BT"/>
          <w:bCs/>
        </w:rPr>
      </w:pPr>
      <w:r w:rsidRPr="00EB18B3">
        <w:rPr>
          <w:lang w:eastAsia="en-US"/>
        </w:rPr>
        <w:t>Caso o licitante não apresente lances, concorrerá com o valor de sua proposta e, na hipótese de desistência de apresentar outros lances, valerá o último lance por ele ofertado, para efeito de ordenação das propostas.</w:t>
      </w:r>
    </w:p>
    <w:p w:rsidR="00223377" w:rsidRPr="00EB18B3" w:rsidRDefault="004B283A" w:rsidP="00C456E3">
      <w:pPr>
        <w:numPr>
          <w:ilvl w:val="1"/>
          <w:numId w:val="2"/>
        </w:numPr>
        <w:tabs>
          <w:tab w:val="left" w:pos="709"/>
          <w:tab w:val="left" w:pos="851"/>
        </w:tabs>
        <w:suppressAutoHyphens w:val="0"/>
        <w:spacing w:before="120" w:after="120" w:line="288" w:lineRule="auto"/>
        <w:ind w:left="284" w:firstLine="0"/>
        <w:jc w:val="both"/>
        <w:rPr>
          <w:lang w:eastAsia="en-US"/>
        </w:rPr>
      </w:pPr>
      <w:r w:rsidRPr="00EB18B3">
        <w:rPr>
          <w:lang w:eastAsia="en-US"/>
        </w:rPr>
        <w:t>Em relação aos itens/grupos</w:t>
      </w:r>
      <w:r w:rsidR="00635AF7" w:rsidRPr="00EB18B3">
        <w:rPr>
          <w:lang w:eastAsia="en-US"/>
        </w:rPr>
        <w:t xml:space="preserve"> não exclusivos a microempresas e empresas de pequeno porte, uma vez encerrada a etapa de lances, será efetivada a verificação automática, junto à Receita Federal, do porte da entidade empresarial. O sistema identificará em coluna própria as licitantes qualificadas como microempresas ou empresas de pequeno porte, procedendo à comparação com os valores da primeira colocada, se esta for empresa de maior porte, assim como das demais classificadas, para o fim de aplicar-se o disposto nos </w:t>
      </w:r>
      <w:proofErr w:type="spellStart"/>
      <w:r w:rsidR="00635AF7" w:rsidRPr="00EB18B3">
        <w:rPr>
          <w:lang w:eastAsia="en-US"/>
        </w:rPr>
        <w:t>arts</w:t>
      </w:r>
      <w:proofErr w:type="spellEnd"/>
      <w:r w:rsidR="00635AF7" w:rsidRPr="00EB18B3">
        <w:rPr>
          <w:lang w:eastAsia="en-US"/>
        </w:rPr>
        <w:t>. 44 e 45 da LC nº 123, de 2006.</w:t>
      </w:r>
    </w:p>
    <w:p w:rsidR="00223377" w:rsidRPr="00EB18B3" w:rsidRDefault="00635AF7" w:rsidP="00E27082">
      <w:pPr>
        <w:numPr>
          <w:ilvl w:val="2"/>
          <w:numId w:val="2"/>
        </w:numPr>
        <w:tabs>
          <w:tab w:val="left" w:pos="1276"/>
          <w:tab w:val="left" w:pos="1843"/>
          <w:tab w:val="left" w:pos="2410"/>
          <w:tab w:val="left" w:pos="2835"/>
        </w:tabs>
        <w:suppressAutoHyphens w:val="0"/>
        <w:spacing w:before="120" w:after="120" w:line="288" w:lineRule="auto"/>
        <w:ind w:left="567" w:firstLine="0"/>
        <w:jc w:val="both"/>
        <w:rPr>
          <w:lang w:eastAsia="en-US"/>
        </w:rPr>
      </w:pPr>
      <w:r w:rsidRPr="00EB18B3">
        <w:rPr>
          <w:lang w:eastAsia="en-US"/>
        </w:rPr>
        <w:t>Nessas condições, caso a melhor oferta válida tenha sido apresentada por empresa de maior porte, as propostas de pessoas qualificadas como microempresas ou empresas de pequeno porte que se encontrarem na faixa de até 5% (cinco por cento) acima da proposta ou lance de menor preço serão consideradas empatadas com a primeira colocada.</w:t>
      </w:r>
    </w:p>
    <w:p w:rsidR="00223377" w:rsidRPr="00EB18B3" w:rsidRDefault="00635AF7" w:rsidP="00284D33">
      <w:pPr>
        <w:numPr>
          <w:ilvl w:val="1"/>
          <w:numId w:val="2"/>
        </w:numPr>
        <w:tabs>
          <w:tab w:val="left" w:pos="851"/>
        </w:tabs>
        <w:suppressAutoHyphens w:val="0"/>
        <w:spacing w:before="120" w:after="120" w:line="288" w:lineRule="auto"/>
        <w:ind w:left="284" w:firstLine="0"/>
        <w:jc w:val="both"/>
        <w:rPr>
          <w:lang w:eastAsia="en-US"/>
        </w:rPr>
      </w:pPr>
      <w:r w:rsidRPr="00EB18B3">
        <w:rPr>
          <w:lang w:eastAsia="en-US"/>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223377" w:rsidRPr="00EB18B3" w:rsidRDefault="00635AF7" w:rsidP="00284D33">
      <w:pPr>
        <w:numPr>
          <w:ilvl w:val="2"/>
          <w:numId w:val="2"/>
        </w:numPr>
        <w:tabs>
          <w:tab w:val="left" w:pos="1276"/>
        </w:tabs>
        <w:suppressAutoHyphens w:val="0"/>
        <w:spacing w:before="120" w:after="120" w:line="288" w:lineRule="auto"/>
        <w:ind w:left="567" w:firstLine="0"/>
        <w:jc w:val="both"/>
        <w:rPr>
          <w:lang w:eastAsia="en-US"/>
        </w:rPr>
      </w:pPr>
      <w:r w:rsidRPr="00EB18B3">
        <w:rPr>
          <w:lang w:eastAsia="en-US"/>
        </w:rPr>
        <w:t>Caso a licitante qualificada como microempresa ou empresa de pequeno porte melhor classificada desista ou não se manifeste no prazo estabelecido, serão convocadas as demais licitantes qualificadas como microempresa ou empresa de pequeno porte que se encontrem naquele intervalo de 5% (cinco por cento), na ordem de classificação, para o exercício do mesmo direito, no prazo estabelecido no subitem anterior.</w:t>
      </w:r>
    </w:p>
    <w:p w:rsidR="00223377" w:rsidRPr="00EB18B3" w:rsidRDefault="00635AF7" w:rsidP="00284D33">
      <w:pPr>
        <w:numPr>
          <w:ilvl w:val="2"/>
          <w:numId w:val="2"/>
        </w:numPr>
        <w:tabs>
          <w:tab w:val="left" w:pos="1276"/>
          <w:tab w:val="left" w:pos="1843"/>
        </w:tabs>
        <w:suppressAutoHyphens w:val="0"/>
        <w:spacing w:before="120" w:after="120" w:line="288" w:lineRule="auto"/>
        <w:ind w:left="567" w:firstLine="0"/>
        <w:jc w:val="both"/>
        <w:rPr>
          <w:rFonts w:eastAsia="Zurich BT"/>
          <w:bCs/>
        </w:rPr>
      </w:pPr>
      <w:r w:rsidRPr="00EB18B3">
        <w:t>Ao presente certame não se aplica o sorteio como critério de desempate. Lances equivalentes não serão considerados iguais, vez que a ordem de apresentação das propostas pelos licitantes é utilizada como um dos critérios de classificação.</w:t>
      </w:r>
    </w:p>
    <w:p w:rsidR="00223377" w:rsidRPr="00EB18B3" w:rsidRDefault="00635AF7" w:rsidP="00284D33">
      <w:pPr>
        <w:numPr>
          <w:ilvl w:val="1"/>
          <w:numId w:val="2"/>
        </w:numPr>
        <w:tabs>
          <w:tab w:val="left" w:pos="851"/>
        </w:tabs>
        <w:suppressAutoHyphens w:val="0"/>
        <w:spacing w:before="120" w:after="120" w:line="288" w:lineRule="auto"/>
        <w:ind w:left="284" w:firstLine="0"/>
        <w:jc w:val="both"/>
      </w:pPr>
      <w:r w:rsidRPr="00EB18B3">
        <w:lastRenderedPageBreak/>
        <w:t>Ao final do procedimento, após o encerramento da etapa competitiva, os licitantes poderão reduzir seus preços ao valor da proposta do licitante mais bem classificado.</w:t>
      </w:r>
    </w:p>
    <w:p w:rsidR="00223377" w:rsidRPr="00EB18B3" w:rsidRDefault="00635AF7" w:rsidP="00284D33">
      <w:pPr>
        <w:numPr>
          <w:ilvl w:val="2"/>
          <w:numId w:val="2"/>
        </w:numPr>
        <w:tabs>
          <w:tab w:val="left" w:pos="1276"/>
        </w:tabs>
        <w:suppressAutoHyphens w:val="0"/>
        <w:spacing w:before="120" w:after="120" w:line="288" w:lineRule="auto"/>
        <w:ind w:left="567" w:firstLine="0"/>
        <w:jc w:val="both"/>
      </w:pPr>
      <w:r w:rsidRPr="00EB18B3">
        <w:t>A apresentação de novas propostas na forma deste item não prejudicará o resultado do certame em relação ao licitante mais bem classificado.</w:t>
      </w:r>
    </w:p>
    <w:p w:rsidR="00223377" w:rsidRPr="00EB18B3" w:rsidRDefault="00635AF7" w:rsidP="00284D33">
      <w:pPr>
        <w:pStyle w:val="Nivel1"/>
        <w:numPr>
          <w:ilvl w:val="0"/>
          <w:numId w:val="2"/>
        </w:numPr>
        <w:tabs>
          <w:tab w:val="left" w:pos="284"/>
        </w:tabs>
        <w:spacing w:line="288" w:lineRule="auto"/>
        <w:ind w:left="0" w:firstLine="0"/>
        <w:rPr>
          <w:rFonts w:ascii="Times New Roman" w:hAnsi="Times New Roman" w:cs="Times New Roman"/>
          <w:b w:val="0"/>
          <w:color w:val="auto"/>
          <w:sz w:val="24"/>
          <w:szCs w:val="24"/>
        </w:rPr>
      </w:pPr>
      <w:r w:rsidRPr="00EB18B3">
        <w:rPr>
          <w:rFonts w:ascii="Times New Roman" w:hAnsi="Times New Roman" w:cs="Times New Roman"/>
          <w:bCs/>
          <w:color w:val="auto"/>
          <w:sz w:val="24"/>
          <w:szCs w:val="24"/>
          <w:lang w:eastAsia="en-US"/>
        </w:rPr>
        <w:t xml:space="preserve">DA ACEITABILIDADE DA PROPOSTA </w:t>
      </w:r>
    </w:p>
    <w:p w:rsidR="00223377" w:rsidRPr="00EB18B3" w:rsidRDefault="00635AF7" w:rsidP="00284D33">
      <w:pPr>
        <w:numPr>
          <w:ilvl w:val="1"/>
          <w:numId w:val="2"/>
        </w:numPr>
        <w:tabs>
          <w:tab w:val="left" w:pos="709"/>
        </w:tabs>
        <w:suppressAutoHyphens w:val="0"/>
        <w:spacing w:before="120" w:after="120" w:line="288" w:lineRule="auto"/>
        <w:ind w:left="284" w:firstLine="0"/>
        <w:jc w:val="both"/>
      </w:pPr>
      <w:r w:rsidRPr="00EB18B3">
        <w:rPr>
          <w:lang w:eastAsia="en-US"/>
        </w:rPr>
        <w:t>Encerrada a etapa de lances e depois da verificação de possível empate, o Pregoeiro examinará a proposta classificada em primeiro lugar</w:t>
      </w:r>
      <w:r w:rsidRPr="00EB18B3">
        <w:t xml:space="preserve"> quanto ao preço, a sua exequibilidade, bem como quanto ao cumprimento das especificações do objeto.</w:t>
      </w:r>
    </w:p>
    <w:p w:rsidR="00223377" w:rsidRPr="00EB18B3" w:rsidRDefault="00635AF7" w:rsidP="00284D33">
      <w:pPr>
        <w:numPr>
          <w:ilvl w:val="1"/>
          <w:numId w:val="2"/>
        </w:numPr>
        <w:tabs>
          <w:tab w:val="left" w:pos="709"/>
        </w:tabs>
        <w:suppressAutoHyphens w:val="0"/>
        <w:spacing w:before="120" w:after="120" w:line="288" w:lineRule="auto"/>
        <w:ind w:left="284" w:firstLine="0"/>
        <w:jc w:val="both"/>
        <w:rPr>
          <w:lang w:eastAsia="en-US"/>
        </w:rPr>
      </w:pPr>
      <w:r w:rsidRPr="00EB18B3">
        <w:rPr>
          <w:lang w:eastAsia="en-US"/>
        </w:rPr>
        <w:t>Será desclassificada a proposta ou o lance vencedor com valor superior ao preço máximo fixado ou que apresentar preço manifestamente inexequível.</w:t>
      </w:r>
    </w:p>
    <w:p w:rsidR="00223377" w:rsidRPr="00EB18B3" w:rsidRDefault="00635AF7" w:rsidP="00284D33">
      <w:pPr>
        <w:numPr>
          <w:ilvl w:val="1"/>
          <w:numId w:val="2"/>
        </w:numPr>
        <w:tabs>
          <w:tab w:val="left" w:pos="709"/>
        </w:tabs>
        <w:suppressAutoHyphens w:val="0"/>
        <w:spacing w:before="120" w:after="120" w:line="288" w:lineRule="auto"/>
        <w:ind w:left="284" w:firstLine="0"/>
        <w:jc w:val="both"/>
        <w:rPr>
          <w:lang w:eastAsia="en-US"/>
        </w:rPr>
      </w:pPr>
      <w:r w:rsidRPr="00EB18B3">
        <w:rPr>
          <w:lang w:eastAsia="en-US"/>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rsidR="00223377" w:rsidRPr="00EB18B3" w:rsidRDefault="00635AF7" w:rsidP="00284D33">
      <w:pPr>
        <w:numPr>
          <w:ilvl w:val="1"/>
          <w:numId w:val="2"/>
        </w:numPr>
        <w:tabs>
          <w:tab w:val="left" w:pos="709"/>
        </w:tabs>
        <w:suppressAutoHyphens w:val="0"/>
        <w:spacing w:before="120" w:after="120" w:line="288" w:lineRule="auto"/>
        <w:ind w:left="284" w:firstLine="0"/>
        <w:jc w:val="both"/>
        <w:rPr>
          <w:lang w:eastAsia="en-US"/>
        </w:rPr>
      </w:pPr>
      <w:r w:rsidRPr="00EB18B3">
        <w:rPr>
          <w:lang w:eastAsia="en-US"/>
        </w:rPr>
        <w:t xml:space="preserve">O Pregoeiro poderá convocar o licitante para enviar documento digital, por meio de funcionalidade disponível no sistema estabelecendo no “chat” prazo razoável para tanto, sob pena de não aceitação da proposta. </w:t>
      </w:r>
    </w:p>
    <w:p w:rsidR="00223377" w:rsidRPr="00EB18B3" w:rsidRDefault="00635AF7" w:rsidP="00284D33">
      <w:pPr>
        <w:numPr>
          <w:ilvl w:val="2"/>
          <w:numId w:val="2"/>
        </w:numPr>
        <w:tabs>
          <w:tab w:val="left" w:pos="567"/>
          <w:tab w:val="left" w:pos="1134"/>
        </w:tabs>
        <w:suppressAutoHyphens w:val="0"/>
        <w:spacing w:before="120" w:after="120" w:line="288" w:lineRule="auto"/>
        <w:ind w:left="567" w:firstLine="0"/>
        <w:jc w:val="both"/>
        <w:rPr>
          <w:lang w:eastAsia="en-US"/>
        </w:rPr>
      </w:pPr>
      <w:r w:rsidRPr="00EB18B3">
        <w:rPr>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223377" w:rsidRPr="00EB18B3" w:rsidRDefault="00635AF7" w:rsidP="00284D33">
      <w:pPr>
        <w:numPr>
          <w:ilvl w:val="3"/>
          <w:numId w:val="2"/>
        </w:numPr>
        <w:tabs>
          <w:tab w:val="left" w:pos="993"/>
          <w:tab w:val="left" w:pos="1701"/>
        </w:tabs>
        <w:suppressAutoHyphens w:val="0"/>
        <w:spacing w:before="120" w:after="120" w:line="288" w:lineRule="auto"/>
        <w:ind w:left="851" w:firstLine="0"/>
        <w:jc w:val="both"/>
        <w:rPr>
          <w:lang w:eastAsia="en-US"/>
        </w:rPr>
      </w:pPr>
      <w:r w:rsidRPr="00EB18B3">
        <w:rPr>
          <w:lang w:eastAsia="en-US"/>
        </w:rPr>
        <w:t xml:space="preserve">O prazo estabelecido pelo Pregoeiro poderá ser prorrogado por solicitação escrita e justificada do licitante, formulada antes de findo o prazo estabelecido, e formalmente aceita pelo Pregoeiro. </w:t>
      </w:r>
    </w:p>
    <w:p w:rsidR="00223377" w:rsidRPr="00EB18B3" w:rsidRDefault="00635AF7" w:rsidP="00284D33">
      <w:pPr>
        <w:numPr>
          <w:ilvl w:val="1"/>
          <w:numId w:val="2"/>
        </w:numPr>
        <w:tabs>
          <w:tab w:val="left" w:pos="709"/>
        </w:tabs>
        <w:suppressAutoHyphens w:val="0"/>
        <w:spacing w:before="120" w:after="120" w:line="288" w:lineRule="auto"/>
        <w:ind w:left="284" w:firstLine="0"/>
        <w:jc w:val="both"/>
        <w:rPr>
          <w:lang w:eastAsia="en-US"/>
        </w:rPr>
      </w:pPr>
      <w:r w:rsidRPr="00EB18B3">
        <w:rPr>
          <w:lang w:eastAsia="en-US"/>
        </w:rPr>
        <w:t>Se a proposta ou lance vencedor for desclassificado, o Pregoeiro examinará a proposta ou lance subsequente, e, assim sucessivamente, na ordem de classificação.</w:t>
      </w:r>
    </w:p>
    <w:p w:rsidR="00223377" w:rsidRPr="00EB18B3" w:rsidRDefault="00635AF7" w:rsidP="00284D33">
      <w:pPr>
        <w:numPr>
          <w:ilvl w:val="1"/>
          <w:numId w:val="2"/>
        </w:numPr>
        <w:tabs>
          <w:tab w:val="left" w:pos="709"/>
        </w:tabs>
        <w:suppressAutoHyphens w:val="0"/>
        <w:spacing w:before="120" w:after="120" w:line="288" w:lineRule="auto"/>
        <w:ind w:left="284" w:firstLine="0"/>
        <w:jc w:val="both"/>
        <w:rPr>
          <w:lang w:eastAsia="en-US"/>
        </w:rPr>
      </w:pPr>
      <w:r w:rsidRPr="00EB18B3">
        <w:rPr>
          <w:lang w:eastAsia="en-US"/>
        </w:rPr>
        <w:t>Havendo necessidade, o Pregoeiro suspenderá a sessão, informando no “chat” a nova data e horário para a continuidade da mesma.</w:t>
      </w:r>
    </w:p>
    <w:p w:rsidR="00223377" w:rsidRPr="00EB18B3" w:rsidRDefault="00635AF7" w:rsidP="00284D33">
      <w:pPr>
        <w:numPr>
          <w:ilvl w:val="1"/>
          <w:numId w:val="2"/>
        </w:numPr>
        <w:tabs>
          <w:tab w:val="left" w:pos="709"/>
        </w:tabs>
        <w:suppressAutoHyphens w:val="0"/>
        <w:spacing w:before="120" w:after="120" w:line="288" w:lineRule="auto"/>
        <w:ind w:left="284" w:firstLine="0"/>
        <w:jc w:val="both"/>
        <w:rPr>
          <w:lang w:eastAsia="en-US"/>
        </w:rPr>
      </w:pPr>
      <w:r w:rsidRPr="00EB18B3">
        <w:rPr>
          <w:lang w:eastAsia="en-US"/>
        </w:rPr>
        <w:lastRenderedPageBreak/>
        <w:t>O Pregoeiro poderá encaminhar, por meio do sistema eletrônico, contraproposta ao licitante que apresentou o lance mais vantajoso, com o fim de negociar a obtenção de melhor preço, vedada a negociação em condições diversas das previstas neste Edital.</w:t>
      </w:r>
    </w:p>
    <w:p w:rsidR="00223377" w:rsidRPr="00EB18B3" w:rsidRDefault="00635AF7" w:rsidP="00284D33">
      <w:pPr>
        <w:numPr>
          <w:ilvl w:val="2"/>
          <w:numId w:val="2"/>
        </w:numPr>
        <w:tabs>
          <w:tab w:val="left" w:pos="1134"/>
        </w:tabs>
        <w:suppressAutoHyphens w:val="0"/>
        <w:spacing w:before="120" w:after="120" w:line="288" w:lineRule="auto"/>
        <w:ind w:left="567" w:firstLine="0"/>
        <w:jc w:val="both"/>
        <w:rPr>
          <w:lang w:eastAsia="en-US"/>
        </w:rPr>
      </w:pPr>
      <w:r w:rsidRPr="00EB18B3">
        <w:rPr>
          <w:lang w:eastAsia="en-US"/>
        </w:rPr>
        <w:t>Também nas hipóteses em que o Pregoeiro não aceitar a proposta e passar à subsequente, poderá negociar com o licitante para que seja obtido preço melhor.</w:t>
      </w:r>
    </w:p>
    <w:p w:rsidR="00223377" w:rsidRPr="00EB18B3" w:rsidRDefault="00635AF7" w:rsidP="00284D33">
      <w:pPr>
        <w:numPr>
          <w:ilvl w:val="2"/>
          <w:numId w:val="2"/>
        </w:numPr>
        <w:tabs>
          <w:tab w:val="left" w:pos="1134"/>
        </w:tabs>
        <w:suppressAutoHyphens w:val="0"/>
        <w:spacing w:before="120" w:after="120" w:line="288" w:lineRule="auto"/>
        <w:ind w:left="567" w:firstLine="0"/>
        <w:jc w:val="both"/>
        <w:rPr>
          <w:lang w:eastAsia="en-US"/>
        </w:rPr>
      </w:pPr>
      <w:r w:rsidRPr="00EB18B3">
        <w:rPr>
          <w:lang w:eastAsia="en-US"/>
        </w:rPr>
        <w:t>A negociação será realizada por meio do sistema, podendo ser acompanhada pelos demais licitantes.</w:t>
      </w:r>
    </w:p>
    <w:p w:rsidR="00223377" w:rsidRPr="00EB18B3" w:rsidRDefault="004B283A" w:rsidP="00284D33">
      <w:pPr>
        <w:numPr>
          <w:ilvl w:val="1"/>
          <w:numId w:val="2"/>
        </w:numPr>
        <w:tabs>
          <w:tab w:val="left" w:pos="709"/>
        </w:tabs>
        <w:suppressAutoHyphens w:val="0"/>
        <w:spacing w:before="120" w:after="120" w:line="288" w:lineRule="auto"/>
        <w:ind w:left="284" w:firstLine="0"/>
        <w:jc w:val="both"/>
        <w:rPr>
          <w:lang w:eastAsia="en-US"/>
        </w:rPr>
      </w:pPr>
      <w:r w:rsidRPr="00EB18B3">
        <w:rPr>
          <w:lang w:eastAsia="en-US"/>
        </w:rPr>
        <w:t>Nos itens/grupos</w:t>
      </w:r>
      <w:r w:rsidR="00635AF7" w:rsidRPr="00EB18B3">
        <w:rPr>
          <w:lang w:eastAsia="en-US"/>
        </w:rPr>
        <w:t xml:space="preserve"> não exclusivos a microempresas, empresas de pequeno porte e sociedades cooperativas,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223377" w:rsidRPr="00EB18B3" w:rsidRDefault="004B283A" w:rsidP="00284D33">
      <w:pPr>
        <w:numPr>
          <w:ilvl w:val="1"/>
          <w:numId w:val="2"/>
        </w:numPr>
        <w:tabs>
          <w:tab w:val="left" w:pos="709"/>
        </w:tabs>
        <w:suppressAutoHyphens w:val="0"/>
        <w:spacing w:before="120" w:after="120" w:line="288" w:lineRule="auto"/>
        <w:ind w:left="284" w:firstLine="0"/>
        <w:jc w:val="both"/>
        <w:rPr>
          <w:lang w:eastAsia="en-US"/>
        </w:rPr>
      </w:pPr>
      <w:r w:rsidRPr="00EB18B3">
        <w:rPr>
          <w:lang w:eastAsia="en-US"/>
        </w:rPr>
        <w:t xml:space="preserve">Nos itens/grupos </w:t>
      </w:r>
      <w:r w:rsidR="00635AF7" w:rsidRPr="00EB18B3">
        <w:rPr>
          <w:lang w:eastAsia="en-US"/>
        </w:rPr>
        <w:t>em que for admitido oferecer quantitativos inferiores, se a proposta do licitante vencedor não atender ao quantitativo total estimado para a contratação, respeitada a ordem de classificação, poderão ser convocados tantos quantos forem necessários para alcançar o total estimado, observado o preço da proposta vencedora.</w:t>
      </w:r>
    </w:p>
    <w:p w:rsidR="00223377" w:rsidRPr="00EB18B3" w:rsidRDefault="00635AF7" w:rsidP="00284D33">
      <w:pPr>
        <w:pStyle w:val="Nivel1"/>
        <w:numPr>
          <w:ilvl w:val="0"/>
          <w:numId w:val="2"/>
        </w:numPr>
        <w:tabs>
          <w:tab w:val="left" w:pos="426"/>
        </w:tabs>
        <w:spacing w:line="288" w:lineRule="auto"/>
        <w:ind w:left="0" w:firstLine="0"/>
        <w:rPr>
          <w:rFonts w:ascii="Times New Roman" w:hAnsi="Times New Roman" w:cs="Times New Roman"/>
          <w:b w:val="0"/>
          <w:color w:val="auto"/>
          <w:sz w:val="24"/>
          <w:szCs w:val="24"/>
        </w:rPr>
      </w:pPr>
      <w:r w:rsidRPr="00EB18B3">
        <w:rPr>
          <w:rFonts w:ascii="Times New Roman" w:hAnsi="Times New Roman" w:cs="Times New Roman"/>
          <w:color w:val="auto"/>
          <w:sz w:val="24"/>
          <w:szCs w:val="24"/>
          <w:lang w:eastAsia="en-US"/>
        </w:rPr>
        <w:t xml:space="preserve">DA HABILITAÇÃO </w:t>
      </w:r>
    </w:p>
    <w:p w:rsidR="00223377" w:rsidRPr="00EB18B3" w:rsidRDefault="00635AF7" w:rsidP="00F47979">
      <w:pPr>
        <w:pStyle w:val="PargrafodaLista"/>
        <w:numPr>
          <w:ilvl w:val="1"/>
          <w:numId w:val="2"/>
        </w:numPr>
        <w:tabs>
          <w:tab w:val="left" w:pos="851"/>
        </w:tabs>
        <w:spacing w:before="120" w:after="120" w:line="288" w:lineRule="auto"/>
        <w:ind w:left="284" w:firstLine="0"/>
        <w:jc w:val="both"/>
        <w:rPr>
          <w:rFonts w:ascii="Times New Roman" w:hAnsi="Times New Roman" w:cs="Times New Roman"/>
          <w:sz w:val="24"/>
        </w:rPr>
      </w:pPr>
      <w:r w:rsidRPr="00EB18B3">
        <w:rPr>
          <w:rFonts w:ascii="Times New Roman" w:hAnsi="Times New Roman" w:cs="Times New Roman"/>
          <w:sz w:val="24"/>
          <w:lang w:eastAsia="ar-SA"/>
        </w:rPr>
        <w:t>Como condição prévia ao exame da documentação de habilitação</w:t>
      </w:r>
      <w:r w:rsidRPr="00EB18B3">
        <w:rPr>
          <w:rFonts w:ascii="Times New Roman" w:hAnsi="Times New Roman" w:cs="Times New Roman"/>
          <w:sz w:val="24"/>
        </w:rPr>
        <w:t xml:space="preserve"> do licitante detentor da proposta classificada em primeiro lugar</w:t>
      </w:r>
      <w:r w:rsidRPr="00EB18B3">
        <w:rPr>
          <w:rFonts w:ascii="Times New Roman" w:hAnsi="Times New Roman" w:cs="Times New Roman"/>
          <w:sz w:val="24"/>
          <w:lang w:eastAsia="ar-SA"/>
        </w:rPr>
        <w:t xml:space="preserve">, </w:t>
      </w:r>
      <w:r w:rsidRPr="00EB18B3">
        <w:rPr>
          <w:rFonts w:ascii="Times New Roman" w:hAnsi="Times New Roman" w:cs="Times New Roman"/>
          <w:sz w:val="24"/>
        </w:rPr>
        <w:t xml:space="preserve">o Pregoeiro </w:t>
      </w:r>
      <w:r w:rsidRPr="00EB18B3">
        <w:rPr>
          <w:rFonts w:ascii="Times New Roman" w:hAnsi="Times New Roman" w:cs="Times New Roman"/>
          <w:sz w:val="24"/>
          <w:lang w:eastAsia="ar-SA"/>
        </w:rPr>
        <w:t>verificará o eventual descumprimento das condições de participação, especialmente quanto à</w:t>
      </w:r>
      <w:r w:rsidRPr="00EB18B3">
        <w:rPr>
          <w:rFonts w:ascii="Times New Roman" w:hAnsi="Times New Roman" w:cs="Times New Roman"/>
          <w:sz w:val="24"/>
        </w:rPr>
        <w:t xml:space="preserve"> existência de sanção que impeça a participação no certame ou a futura contratação, mediante a consulta aos seguintes cadastros:</w:t>
      </w:r>
    </w:p>
    <w:p w:rsidR="00223377" w:rsidRPr="00EB18B3" w:rsidRDefault="00635AF7" w:rsidP="00F47979">
      <w:pPr>
        <w:pStyle w:val="PargrafodaLista"/>
        <w:numPr>
          <w:ilvl w:val="2"/>
          <w:numId w:val="2"/>
        </w:numPr>
        <w:tabs>
          <w:tab w:val="left" w:pos="1276"/>
          <w:tab w:val="left" w:pos="1843"/>
        </w:tabs>
        <w:spacing w:before="120" w:after="120" w:line="288" w:lineRule="auto"/>
        <w:ind w:left="567" w:firstLine="0"/>
        <w:jc w:val="both"/>
        <w:rPr>
          <w:rFonts w:ascii="Times New Roman" w:hAnsi="Times New Roman" w:cs="Times New Roman"/>
          <w:sz w:val="24"/>
        </w:rPr>
      </w:pPr>
      <w:r w:rsidRPr="00EB18B3">
        <w:rPr>
          <w:rFonts w:ascii="Times New Roman" w:hAnsi="Times New Roman" w:cs="Times New Roman"/>
          <w:sz w:val="24"/>
        </w:rPr>
        <w:t>SICAF;</w:t>
      </w:r>
    </w:p>
    <w:p w:rsidR="00223377" w:rsidRPr="00EB18B3" w:rsidRDefault="00635AF7" w:rsidP="00F47979">
      <w:pPr>
        <w:pStyle w:val="PargrafodaLista"/>
        <w:numPr>
          <w:ilvl w:val="2"/>
          <w:numId w:val="2"/>
        </w:numPr>
        <w:tabs>
          <w:tab w:val="left" w:pos="1276"/>
          <w:tab w:val="left" w:pos="1843"/>
        </w:tabs>
        <w:spacing w:before="120" w:after="120" w:line="288" w:lineRule="auto"/>
        <w:ind w:left="567" w:firstLine="0"/>
        <w:jc w:val="both"/>
        <w:rPr>
          <w:rFonts w:ascii="Times New Roman" w:hAnsi="Times New Roman" w:cs="Times New Roman"/>
          <w:sz w:val="24"/>
        </w:rPr>
      </w:pPr>
      <w:r w:rsidRPr="00EB18B3">
        <w:rPr>
          <w:rFonts w:ascii="Times New Roman" w:hAnsi="Times New Roman" w:cs="Times New Roman"/>
          <w:sz w:val="24"/>
        </w:rPr>
        <w:t>Cadastro Nacional de Empresas Inidôneas e Suspensas – CEIS, mantido pela Controladoria-Geral da União (</w:t>
      </w:r>
      <w:hyperlink r:id="rId10">
        <w:r w:rsidRPr="00EB18B3">
          <w:rPr>
            <w:rStyle w:val="LinkdaInternet"/>
            <w:rFonts w:ascii="Times New Roman" w:hAnsi="Times New Roman" w:cs="Times New Roman"/>
            <w:color w:val="auto"/>
            <w:sz w:val="24"/>
          </w:rPr>
          <w:t>www.portaldatransparencia.gov.br/ceis</w:t>
        </w:r>
      </w:hyperlink>
      <w:r w:rsidRPr="00EB18B3">
        <w:rPr>
          <w:rFonts w:ascii="Times New Roman" w:hAnsi="Times New Roman" w:cs="Times New Roman"/>
          <w:sz w:val="24"/>
        </w:rPr>
        <w:t>);</w:t>
      </w:r>
    </w:p>
    <w:p w:rsidR="00223377" w:rsidRPr="00EB18B3" w:rsidRDefault="00635AF7" w:rsidP="00F47979">
      <w:pPr>
        <w:pStyle w:val="PargrafodaLista"/>
        <w:numPr>
          <w:ilvl w:val="2"/>
          <w:numId w:val="2"/>
        </w:numPr>
        <w:tabs>
          <w:tab w:val="left" w:pos="1276"/>
          <w:tab w:val="left" w:pos="1843"/>
        </w:tabs>
        <w:spacing w:before="120" w:after="120" w:line="288" w:lineRule="auto"/>
        <w:ind w:left="567" w:firstLine="0"/>
        <w:jc w:val="both"/>
        <w:rPr>
          <w:rFonts w:ascii="Times New Roman" w:hAnsi="Times New Roman" w:cs="Times New Roman"/>
          <w:sz w:val="24"/>
        </w:rPr>
      </w:pPr>
      <w:r w:rsidRPr="00EB18B3">
        <w:rPr>
          <w:rFonts w:ascii="Times New Roman" w:hAnsi="Times New Roman" w:cs="Times New Roman"/>
          <w:bCs/>
          <w:sz w:val="24"/>
        </w:rPr>
        <w:t>Cadastro Nacional de Condenações Cíveis por Atos de Improbidade Administrativa, mantido pelo Conselho Nacional de Justiça</w:t>
      </w:r>
      <w:r w:rsidRPr="00EB18B3">
        <w:rPr>
          <w:rFonts w:ascii="Times New Roman" w:hAnsi="Times New Roman" w:cs="Times New Roman"/>
          <w:sz w:val="24"/>
        </w:rPr>
        <w:t xml:space="preserve"> (</w:t>
      </w:r>
      <w:hyperlink r:id="rId11">
        <w:r w:rsidRPr="00EB18B3">
          <w:rPr>
            <w:rStyle w:val="LinkdaInternet"/>
            <w:rFonts w:ascii="Times New Roman" w:hAnsi="Times New Roman" w:cs="Times New Roman"/>
            <w:color w:val="auto"/>
            <w:sz w:val="24"/>
          </w:rPr>
          <w:t>www.</w:t>
        </w:r>
        <w:r w:rsidRPr="00EB18B3">
          <w:rPr>
            <w:rStyle w:val="LinkdaInternet"/>
            <w:rFonts w:ascii="Times New Roman" w:hAnsi="Times New Roman" w:cs="Times New Roman"/>
            <w:bCs/>
            <w:color w:val="auto"/>
            <w:sz w:val="24"/>
          </w:rPr>
          <w:t>cnj</w:t>
        </w:r>
        <w:r w:rsidRPr="00EB18B3">
          <w:rPr>
            <w:rStyle w:val="LinkdaInternet"/>
            <w:rFonts w:ascii="Times New Roman" w:hAnsi="Times New Roman" w:cs="Times New Roman"/>
            <w:color w:val="auto"/>
            <w:sz w:val="24"/>
          </w:rPr>
          <w:t>.jus.br/</w:t>
        </w:r>
        <w:r w:rsidRPr="00EB18B3">
          <w:rPr>
            <w:rStyle w:val="LinkdaInternet"/>
            <w:rFonts w:ascii="Times New Roman" w:hAnsi="Times New Roman" w:cs="Times New Roman"/>
            <w:bCs/>
            <w:color w:val="auto"/>
            <w:sz w:val="24"/>
          </w:rPr>
          <w:t>improbidade</w:t>
        </w:r>
        <w:r w:rsidRPr="00EB18B3">
          <w:rPr>
            <w:rStyle w:val="LinkdaInternet"/>
            <w:rFonts w:ascii="Times New Roman" w:hAnsi="Times New Roman" w:cs="Times New Roman"/>
            <w:color w:val="auto"/>
            <w:sz w:val="24"/>
          </w:rPr>
          <w:t>_adm/consultar_requerido.php</w:t>
        </w:r>
      </w:hyperlink>
      <w:r w:rsidRPr="00EB18B3">
        <w:rPr>
          <w:rFonts w:ascii="Times New Roman" w:hAnsi="Times New Roman" w:cs="Times New Roman"/>
          <w:sz w:val="24"/>
        </w:rPr>
        <w:t>).</w:t>
      </w:r>
    </w:p>
    <w:p w:rsidR="00223377" w:rsidRPr="00EB18B3" w:rsidRDefault="00635AF7" w:rsidP="00F47979">
      <w:pPr>
        <w:pStyle w:val="PargrafodaLista"/>
        <w:numPr>
          <w:ilvl w:val="2"/>
          <w:numId w:val="2"/>
        </w:numPr>
        <w:tabs>
          <w:tab w:val="left" w:pos="1276"/>
          <w:tab w:val="left" w:pos="1843"/>
        </w:tabs>
        <w:spacing w:before="120" w:after="120" w:line="288" w:lineRule="auto"/>
        <w:ind w:left="567" w:firstLine="0"/>
        <w:jc w:val="both"/>
        <w:rPr>
          <w:rFonts w:ascii="Times New Roman" w:hAnsi="Times New Roman" w:cs="Times New Roman"/>
          <w:sz w:val="24"/>
        </w:rPr>
      </w:pPr>
      <w:r w:rsidRPr="00EB18B3">
        <w:rPr>
          <w:rFonts w:ascii="Times New Roman" w:hAnsi="Times New Roman" w:cs="Times New Roman"/>
          <w:sz w:val="24"/>
        </w:rPr>
        <w:t>Lista de Inidôneos, mantida pelo Tribunal de Contas da União – TCU;</w:t>
      </w:r>
    </w:p>
    <w:p w:rsidR="00223377" w:rsidRPr="00EB18B3" w:rsidRDefault="00635AF7" w:rsidP="00F47979">
      <w:pPr>
        <w:pStyle w:val="PargrafodaLista"/>
        <w:numPr>
          <w:ilvl w:val="2"/>
          <w:numId w:val="2"/>
        </w:numPr>
        <w:tabs>
          <w:tab w:val="left" w:pos="1276"/>
          <w:tab w:val="left" w:pos="1843"/>
        </w:tabs>
        <w:spacing w:before="120" w:after="120" w:line="288" w:lineRule="auto"/>
        <w:ind w:left="567" w:firstLine="0"/>
        <w:jc w:val="both"/>
        <w:rPr>
          <w:rFonts w:ascii="Times New Roman" w:hAnsi="Times New Roman" w:cs="Times New Roman"/>
          <w:sz w:val="24"/>
        </w:rPr>
      </w:pPr>
      <w:r w:rsidRPr="00EB18B3">
        <w:rPr>
          <w:rFonts w:ascii="Times New Roman" w:hAnsi="Times New Roman" w:cs="Times New Roman"/>
          <w:bCs/>
          <w:sz w:val="24"/>
        </w:rPr>
        <w:t>Cadastro de Fornecedores Impedidos de Licitar e Contratar com a Administração Pública Estadual – CADFIMP (</w:t>
      </w:r>
      <w:hyperlink r:id="rId12">
        <w:r w:rsidRPr="00EB18B3">
          <w:rPr>
            <w:rStyle w:val="LinkdaInternet"/>
            <w:rFonts w:ascii="Times New Roman" w:hAnsi="Times New Roman" w:cs="Times New Roman"/>
            <w:bCs/>
            <w:color w:val="auto"/>
            <w:sz w:val="24"/>
          </w:rPr>
          <w:t>http://www.comprasnet.se.gov.br/cadfimp</w:t>
        </w:r>
      </w:hyperlink>
      <w:r w:rsidRPr="00EB18B3">
        <w:rPr>
          <w:rFonts w:ascii="Times New Roman" w:hAnsi="Times New Roman" w:cs="Times New Roman"/>
          <w:bCs/>
          <w:sz w:val="24"/>
        </w:rPr>
        <w:t>)</w:t>
      </w:r>
    </w:p>
    <w:p w:rsidR="00223377" w:rsidRPr="00EB18B3" w:rsidRDefault="00635AF7" w:rsidP="00F47979">
      <w:pPr>
        <w:pStyle w:val="PargrafodaLista"/>
        <w:numPr>
          <w:ilvl w:val="2"/>
          <w:numId w:val="2"/>
        </w:numPr>
        <w:tabs>
          <w:tab w:val="left" w:pos="1276"/>
          <w:tab w:val="left" w:pos="1843"/>
        </w:tabs>
        <w:spacing w:before="120" w:after="120" w:line="288" w:lineRule="auto"/>
        <w:ind w:left="567" w:firstLine="0"/>
        <w:jc w:val="both"/>
        <w:rPr>
          <w:rFonts w:ascii="Times New Roman" w:hAnsi="Times New Roman" w:cs="Times New Roman"/>
          <w:bCs/>
          <w:sz w:val="24"/>
        </w:rPr>
      </w:pPr>
      <w:r w:rsidRPr="00EB18B3">
        <w:rPr>
          <w:rFonts w:ascii="Times New Roman" w:hAnsi="Times New Roman" w:cs="Times New Roman"/>
          <w:bCs/>
          <w:sz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223377" w:rsidRPr="00EB18B3" w:rsidRDefault="00635AF7" w:rsidP="00F47979">
      <w:pPr>
        <w:pStyle w:val="PargrafodaLista"/>
        <w:numPr>
          <w:ilvl w:val="2"/>
          <w:numId w:val="2"/>
        </w:numPr>
        <w:tabs>
          <w:tab w:val="left" w:pos="1276"/>
          <w:tab w:val="left" w:pos="1843"/>
        </w:tabs>
        <w:spacing w:before="120" w:after="120" w:line="288" w:lineRule="auto"/>
        <w:ind w:left="567" w:firstLine="0"/>
        <w:jc w:val="both"/>
        <w:rPr>
          <w:rFonts w:ascii="Times New Roman" w:hAnsi="Times New Roman" w:cs="Times New Roman"/>
          <w:bCs/>
          <w:sz w:val="24"/>
        </w:rPr>
      </w:pPr>
      <w:r w:rsidRPr="00EB18B3">
        <w:rPr>
          <w:rFonts w:ascii="Times New Roman" w:hAnsi="Times New Roman" w:cs="Times New Roman"/>
          <w:bCs/>
          <w:sz w:val="24"/>
        </w:rPr>
        <w:lastRenderedPageBreak/>
        <w:t>Constatada a existência de sanção, o Pregoeiro reputará o licitante inabilitado, por falta de condição de participação.</w:t>
      </w:r>
    </w:p>
    <w:p w:rsidR="00223377" w:rsidRPr="00EB18B3" w:rsidRDefault="00635AF7" w:rsidP="00F47979">
      <w:pPr>
        <w:widowControl w:val="0"/>
        <w:numPr>
          <w:ilvl w:val="1"/>
          <w:numId w:val="2"/>
        </w:numPr>
        <w:tabs>
          <w:tab w:val="left" w:pos="851"/>
        </w:tabs>
        <w:suppressAutoHyphens w:val="0"/>
        <w:spacing w:before="120" w:after="120" w:line="288" w:lineRule="auto"/>
        <w:ind w:left="284" w:firstLine="0"/>
        <w:jc w:val="both"/>
        <w:rPr>
          <w:bCs/>
        </w:rPr>
      </w:pPr>
      <w:r w:rsidRPr="00EB18B3">
        <w:rPr>
          <w:bCs/>
        </w:rPr>
        <w:t>O Pregoeiro, então, consultará o Sistema de Cadastro Unificado de Fornecedores – SICAF, em relação à habilitação jurídica, à regularidade fiscal e trabalhista, à qualificação econômica financeira e habilitação técnica.</w:t>
      </w:r>
    </w:p>
    <w:p w:rsidR="00223377" w:rsidRPr="00EB18B3" w:rsidRDefault="00635AF7" w:rsidP="00F47979">
      <w:pPr>
        <w:numPr>
          <w:ilvl w:val="2"/>
          <w:numId w:val="2"/>
        </w:numPr>
        <w:tabs>
          <w:tab w:val="left" w:pos="1276"/>
        </w:tabs>
        <w:suppressAutoHyphens w:val="0"/>
        <w:spacing w:before="120" w:after="120" w:line="288" w:lineRule="auto"/>
        <w:ind w:left="567" w:firstLine="0"/>
        <w:jc w:val="both"/>
        <w:rPr>
          <w:bCs/>
        </w:rPr>
      </w:pPr>
      <w:r w:rsidRPr="00EB18B3">
        <w:t xml:space="preserve">Também poderão ser consultados </w:t>
      </w:r>
      <w:r w:rsidRPr="00EB18B3">
        <w:rPr>
          <w:bCs/>
        </w:rPr>
        <w:t xml:space="preserve">os sítios oficiais emissores de certidões, especialmente quando </w:t>
      </w:r>
      <w:r w:rsidRPr="00EB18B3">
        <w:t>o licitante esteja com alguma documentação vencida junto ao SICAF</w:t>
      </w:r>
      <w:r w:rsidRPr="00EB18B3">
        <w:rPr>
          <w:bCs/>
        </w:rPr>
        <w:t>.</w:t>
      </w:r>
    </w:p>
    <w:p w:rsidR="00223377" w:rsidRPr="00EB18B3" w:rsidRDefault="00635AF7" w:rsidP="00F47979">
      <w:pPr>
        <w:numPr>
          <w:ilvl w:val="2"/>
          <w:numId w:val="2"/>
        </w:numPr>
        <w:tabs>
          <w:tab w:val="left" w:pos="1276"/>
        </w:tabs>
        <w:suppressAutoHyphens w:val="0"/>
        <w:spacing w:before="120" w:after="120" w:line="288" w:lineRule="auto"/>
        <w:ind w:left="567" w:firstLine="0"/>
        <w:jc w:val="both"/>
        <w:rPr>
          <w:bCs/>
        </w:rPr>
      </w:pPr>
      <w:r w:rsidRPr="00EB18B3">
        <w:t xml:space="preserve">Caso o Pregoeiro não logre êxito em obter a certidão correspondente através do sítio oficial, ou na hipótese de se encontrar vencida no referido sistema,o licitante será convocado a encaminhar, no prazo de 02 (duas) </w:t>
      </w:r>
      <w:r w:rsidRPr="00EB18B3">
        <w:rPr>
          <w:bCs/>
        </w:rPr>
        <w:t>horas</w:t>
      </w:r>
      <w:r w:rsidRPr="00EB18B3">
        <w:t>, documento válido que comprove o atendimento das exigências deste Edital, sob pena de inabilitação, ressalvado o disposto quanto à comprovação da regularidade fiscal das ME/EPP e</w:t>
      </w:r>
      <w:r w:rsidRPr="00EB18B3">
        <w:rPr>
          <w:rFonts w:eastAsia="Zurich BT"/>
          <w:bCs/>
        </w:rPr>
        <w:t xml:space="preserve"> sociedades cooperativas</w:t>
      </w:r>
      <w:r w:rsidRPr="00EB18B3">
        <w:t>, conforme estatui o art. 43, § 1º da LC nº 123, de 2006 e alterações posteriores.</w:t>
      </w:r>
    </w:p>
    <w:p w:rsidR="00223377" w:rsidRPr="00EB18B3" w:rsidRDefault="00635AF7" w:rsidP="00F47979">
      <w:pPr>
        <w:numPr>
          <w:ilvl w:val="1"/>
          <w:numId w:val="2"/>
        </w:numPr>
        <w:tabs>
          <w:tab w:val="left" w:pos="851"/>
        </w:tabs>
        <w:suppressAutoHyphens w:val="0"/>
        <w:spacing w:before="120" w:after="120" w:line="288" w:lineRule="auto"/>
        <w:ind w:left="284" w:firstLine="0"/>
        <w:jc w:val="both"/>
        <w:rPr>
          <w:bCs/>
        </w:rPr>
      </w:pPr>
      <w:r w:rsidRPr="00EB18B3">
        <w:rPr>
          <w:bCs/>
        </w:rPr>
        <w:t>Os licitantes que não estiverem cadastrados no Sistema de Cadastro Unificado de Fornecedores – SICAF, além do nível de credenciamento exigido, deverão apresentar a seguinte documentação relativa à Habilitação Jurídica e à Regularidade Fiscal e trabalhista:</w:t>
      </w:r>
    </w:p>
    <w:p w:rsidR="00223377" w:rsidRPr="00EB18B3" w:rsidRDefault="00635AF7" w:rsidP="00F47979">
      <w:pPr>
        <w:numPr>
          <w:ilvl w:val="1"/>
          <w:numId w:val="2"/>
        </w:numPr>
        <w:tabs>
          <w:tab w:val="left" w:pos="851"/>
        </w:tabs>
        <w:suppressAutoHyphens w:val="0"/>
        <w:spacing w:before="120" w:after="120" w:line="288" w:lineRule="auto"/>
        <w:ind w:left="284" w:firstLine="0"/>
        <w:jc w:val="both"/>
        <w:rPr>
          <w:b/>
          <w:bCs/>
        </w:rPr>
      </w:pPr>
      <w:r w:rsidRPr="00EB18B3">
        <w:rPr>
          <w:b/>
          <w:bCs/>
        </w:rPr>
        <w:t xml:space="preserve">Habilitação jurídica: </w:t>
      </w:r>
    </w:p>
    <w:p w:rsidR="00223377" w:rsidRPr="00EB18B3" w:rsidRDefault="003F4AF3" w:rsidP="00F47979">
      <w:pPr>
        <w:numPr>
          <w:ilvl w:val="2"/>
          <w:numId w:val="2"/>
        </w:numPr>
        <w:tabs>
          <w:tab w:val="left" w:pos="1276"/>
        </w:tabs>
        <w:suppressAutoHyphens w:val="0"/>
        <w:spacing w:before="120" w:after="120" w:line="288" w:lineRule="auto"/>
        <w:ind w:left="567" w:firstLine="0"/>
        <w:jc w:val="both"/>
      </w:pPr>
      <w:r w:rsidRPr="00EB18B3">
        <w:t xml:space="preserve"> N</w:t>
      </w:r>
      <w:r w:rsidR="00635AF7" w:rsidRPr="00EB18B3">
        <w:t>o caso de empresário individual, inscrição no Registro Público de Empresas Mercantis;</w:t>
      </w:r>
    </w:p>
    <w:p w:rsidR="00223377" w:rsidRPr="00EB18B3" w:rsidRDefault="00635AF7" w:rsidP="00F47979">
      <w:pPr>
        <w:pStyle w:val="PargrafodaLista"/>
        <w:numPr>
          <w:ilvl w:val="2"/>
          <w:numId w:val="2"/>
        </w:numPr>
        <w:tabs>
          <w:tab w:val="left" w:pos="1276"/>
        </w:tabs>
        <w:spacing w:before="120" w:after="120" w:line="288" w:lineRule="auto"/>
        <w:ind w:left="567" w:firstLine="0"/>
        <w:jc w:val="both"/>
        <w:rPr>
          <w:rFonts w:ascii="Times New Roman" w:hAnsi="Times New Roman" w:cs="Times New Roman"/>
          <w:bCs/>
          <w:sz w:val="24"/>
        </w:rPr>
      </w:pPr>
      <w:r w:rsidRPr="00EB18B3">
        <w:rPr>
          <w:rFonts w:ascii="Times New Roman" w:hAnsi="Times New Roman" w:cs="Times New Roman"/>
          <w:bCs/>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223377" w:rsidRPr="00EB18B3" w:rsidRDefault="00635AF7" w:rsidP="00F47979">
      <w:pPr>
        <w:pStyle w:val="PargrafodaLista"/>
        <w:numPr>
          <w:ilvl w:val="2"/>
          <w:numId w:val="2"/>
        </w:numPr>
        <w:tabs>
          <w:tab w:val="left" w:pos="1276"/>
        </w:tabs>
        <w:spacing w:before="120" w:after="120" w:line="288" w:lineRule="auto"/>
        <w:ind w:left="567" w:firstLine="0"/>
        <w:jc w:val="both"/>
        <w:rPr>
          <w:rFonts w:ascii="Times New Roman" w:hAnsi="Times New Roman" w:cs="Times New Roman"/>
          <w:bCs/>
          <w:sz w:val="24"/>
        </w:rPr>
      </w:pPr>
      <w:r w:rsidRPr="00EB18B3">
        <w:rPr>
          <w:rFonts w:ascii="Times New Roman" w:hAnsi="Times New Roman" w:cs="Times New Roman"/>
          <w:bCs/>
          <w:sz w:val="24"/>
        </w:rPr>
        <w:t>No caso de sociedade simples: inscrição do ato constitutivo no Registro Civil das Pessoas Jurídicas do local de sua sede, acompanhada de prova da indicação dos seus administradores;</w:t>
      </w:r>
    </w:p>
    <w:p w:rsidR="00223377" w:rsidRPr="00EB18B3" w:rsidRDefault="00635AF7" w:rsidP="00F47979">
      <w:pPr>
        <w:pStyle w:val="PargrafodaLista"/>
        <w:numPr>
          <w:ilvl w:val="2"/>
          <w:numId w:val="2"/>
        </w:numPr>
        <w:tabs>
          <w:tab w:val="left" w:pos="1276"/>
        </w:tabs>
        <w:spacing w:before="120" w:after="120" w:line="288" w:lineRule="auto"/>
        <w:ind w:left="567" w:firstLine="0"/>
        <w:jc w:val="both"/>
        <w:rPr>
          <w:rFonts w:ascii="Times New Roman" w:hAnsi="Times New Roman" w:cs="Times New Roman"/>
          <w:bCs/>
          <w:sz w:val="24"/>
        </w:rPr>
      </w:pPr>
      <w:r w:rsidRPr="00EB18B3">
        <w:rPr>
          <w:rFonts w:ascii="Times New Roman" w:hAnsi="Times New Roman" w:cs="Times New Roman"/>
          <w:bCs/>
          <w:sz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223377" w:rsidRPr="00EB18B3" w:rsidRDefault="00635AF7" w:rsidP="00F47979">
      <w:pPr>
        <w:pStyle w:val="PargrafodaLista"/>
        <w:numPr>
          <w:ilvl w:val="2"/>
          <w:numId w:val="2"/>
        </w:numPr>
        <w:tabs>
          <w:tab w:val="left" w:pos="1276"/>
        </w:tabs>
        <w:spacing w:before="120" w:after="120" w:line="288" w:lineRule="auto"/>
        <w:ind w:left="567" w:firstLine="0"/>
        <w:jc w:val="both"/>
        <w:rPr>
          <w:rFonts w:ascii="Times New Roman" w:hAnsi="Times New Roman" w:cs="Times New Roman"/>
          <w:bCs/>
          <w:sz w:val="24"/>
        </w:rPr>
      </w:pPr>
      <w:r w:rsidRPr="00EB18B3">
        <w:rPr>
          <w:rFonts w:ascii="Times New Roman" w:hAnsi="Times New Roman" w:cs="Times New Roman"/>
          <w:bCs/>
          <w:sz w:val="24"/>
        </w:rPr>
        <w:t>No caso de sociedade cooperativa: ata de fundação e estatuto social em vigor, com a ata da assembléia que o aprovou, devidamente arquivado na Junta Comercial ou inscrito no Registro Civil das Pessoas Jurídicas da respectiva sede, bem como o registro de que trata o art. 107 da Lei nº 5.764, de 1971.</w:t>
      </w:r>
    </w:p>
    <w:p w:rsidR="00223377" w:rsidRPr="00EB18B3" w:rsidRDefault="00635AF7" w:rsidP="00F47979">
      <w:pPr>
        <w:pStyle w:val="PargrafodaLista"/>
        <w:numPr>
          <w:ilvl w:val="2"/>
          <w:numId w:val="2"/>
        </w:numPr>
        <w:tabs>
          <w:tab w:val="left" w:pos="1276"/>
        </w:tabs>
        <w:spacing w:before="120" w:after="120" w:line="288" w:lineRule="auto"/>
        <w:ind w:left="567" w:firstLine="0"/>
        <w:jc w:val="both"/>
        <w:rPr>
          <w:rFonts w:ascii="Times New Roman" w:hAnsi="Times New Roman" w:cs="Times New Roman"/>
          <w:bCs/>
          <w:sz w:val="24"/>
        </w:rPr>
      </w:pPr>
      <w:r w:rsidRPr="00EB18B3">
        <w:rPr>
          <w:rFonts w:ascii="Times New Roman" w:hAnsi="Times New Roman" w:cs="Times New Roman"/>
          <w:bCs/>
          <w:sz w:val="24"/>
        </w:rPr>
        <w:lastRenderedPageBreak/>
        <w:t>Inscrição no Registro Público de Empresas Mercantis onde opera, com averbação no Registro onde tem sede a matriz, no caso de ser o participante sucursal, filial ou agência;</w:t>
      </w:r>
    </w:p>
    <w:p w:rsidR="00223377" w:rsidRPr="00EB18B3" w:rsidRDefault="00635AF7" w:rsidP="00F47979">
      <w:pPr>
        <w:pStyle w:val="PargrafodaLista"/>
        <w:numPr>
          <w:ilvl w:val="2"/>
          <w:numId w:val="2"/>
        </w:numPr>
        <w:tabs>
          <w:tab w:val="left" w:pos="1276"/>
        </w:tabs>
        <w:spacing w:before="120" w:after="120" w:line="288" w:lineRule="auto"/>
        <w:ind w:left="567" w:firstLine="0"/>
        <w:jc w:val="both"/>
        <w:rPr>
          <w:rFonts w:ascii="Times New Roman" w:hAnsi="Times New Roman" w:cs="Times New Roman"/>
          <w:bCs/>
          <w:sz w:val="24"/>
        </w:rPr>
      </w:pPr>
      <w:r w:rsidRPr="00EB18B3">
        <w:rPr>
          <w:rFonts w:ascii="Times New Roman" w:hAnsi="Times New Roman" w:cs="Times New Roman"/>
          <w:bCs/>
          <w:sz w:val="24"/>
        </w:rPr>
        <w:t>No caso de empresa ou sociedade estrangeira em funcionamento no País: decreto de autorização;</w:t>
      </w:r>
    </w:p>
    <w:p w:rsidR="00223377" w:rsidRPr="00EB18B3" w:rsidRDefault="00635AF7" w:rsidP="00F47979">
      <w:pPr>
        <w:pStyle w:val="PargrafodaLista"/>
        <w:numPr>
          <w:ilvl w:val="2"/>
          <w:numId w:val="2"/>
        </w:numPr>
        <w:tabs>
          <w:tab w:val="left" w:pos="1276"/>
        </w:tabs>
        <w:spacing w:before="120" w:after="120" w:line="288" w:lineRule="auto"/>
        <w:ind w:left="567" w:firstLine="0"/>
        <w:jc w:val="both"/>
        <w:rPr>
          <w:rFonts w:ascii="Times New Roman" w:hAnsi="Times New Roman" w:cs="Times New Roman"/>
          <w:bCs/>
          <w:sz w:val="24"/>
        </w:rPr>
      </w:pPr>
      <w:r w:rsidRPr="00EB18B3">
        <w:rPr>
          <w:rFonts w:ascii="Times New Roman" w:hAnsi="Times New Roman" w:cs="Times New Roman"/>
          <w:bCs/>
          <w:sz w:val="24"/>
        </w:rPr>
        <w:t>Os documentos acima deverão estar acompanhados de todas as alterações ou da consolidação respectiva;</w:t>
      </w:r>
    </w:p>
    <w:p w:rsidR="000E41EE" w:rsidRPr="00EB18B3" w:rsidRDefault="000E41EE" w:rsidP="000E41EE">
      <w:pPr>
        <w:pStyle w:val="PargrafodaLista"/>
        <w:numPr>
          <w:ilvl w:val="2"/>
          <w:numId w:val="2"/>
        </w:numPr>
        <w:tabs>
          <w:tab w:val="left" w:pos="1276"/>
        </w:tabs>
        <w:spacing w:before="120" w:after="120" w:line="288" w:lineRule="auto"/>
        <w:ind w:left="567" w:firstLine="0"/>
        <w:jc w:val="both"/>
        <w:rPr>
          <w:rFonts w:ascii="Times New Roman" w:hAnsi="Times New Roman" w:cs="Times New Roman"/>
          <w:bCs/>
          <w:sz w:val="24"/>
        </w:rPr>
      </w:pPr>
      <w:r w:rsidRPr="00EB18B3">
        <w:rPr>
          <w:rFonts w:ascii="Times New Roman" w:hAnsi="Times New Roman" w:cs="Times New Roman"/>
          <w:bCs/>
          <w:sz w:val="24"/>
        </w:rPr>
        <w:t>Declaração sobre Empregado Menor, conforme disposto no inciso V do art. 27 da Lei nº 8.666/93.</w:t>
      </w:r>
    </w:p>
    <w:p w:rsidR="00223377" w:rsidRPr="00EB18B3" w:rsidRDefault="00635AF7" w:rsidP="00F47979">
      <w:pPr>
        <w:numPr>
          <w:ilvl w:val="1"/>
          <w:numId w:val="2"/>
        </w:numPr>
        <w:tabs>
          <w:tab w:val="left" w:pos="851"/>
        </w:tabs>
        <w:suppressAutoHyphens w:val="0"/>
        <w:spacing w:before="120" w:after="120" w:line="288" w:lineRule="auto"/>
        <w:ind w:left="284" w:firstLine="0"/>
        <w:jc w:val="both"/>
        <w:rPr>
          <w:b/>
          <w:bCs/>
        </w:rPr>
      </w:pPr>
      <w:r w:rsidRPr="00EB18B3">
        <w:rPr>
          <w:b/>
          <w:bCs/>
        </w:rPr>
        <w:t>Regularidade fiscal e trabalhista:</w:t>
      </w:r>
    </w:p>
    <w:p w:rsidR="00223377" w:rsidRPr="00EB18B3" w:rsidRDefault="003F4AF3" w:rsidP="00F47979">
      <w:pPr>
        <w:numPr>
          <w:ilvl w:val="2"/>
          <w:numId w:val="2"/>
        </w:numPr>
        <w:tabs>
          <w:tab w:val="left" w:pos="1276"/>
          <w:tab w:val="left" w:pos="1440"/>
          <w:tab w:val="left" w:pos="1843"/>
        </w:tabs>
        <w:suppressAutoHyphens w:val="0"/>
        <w:snapToGrid w:val="0"/>
        <w:spacing w:before="120" w:after="120" w:line="288" w:lineRule="auto"/>
        <w:ind w:left="567" w:firstLine="0"/>
        <w:jc w:val="both"/>
        <w:rPr>
          <w:lang w:eastAsia="en-US"/>
        </w:rPr>
      </w:pPr>
      <w:r w:rsidRPr="00EB18B3">
        <w:rPr>
          <w:lang w:eastAsia="en-US"/>
        </w:rPr>
        <w:t xml:space="preserve"> P</w:t>
      </w:r>
      <w:r w:rsidR="00635AF7" w:rsidRPr="00EB18B3">
        <w:rPr>
          <w:lang w:eastAsia="en-US"/>
        </w:rPr>
        <w:t>rova de inscrição no Cadastro Nacional de Pessoas Jurídicas ou no Cadastro de Pessoas Físicas, conforme o caso;</w:t>
      </w:r>
    </w:p>
    <w:p w:rsidR="00223377" w:rsidRPr="00EB18B3" w:rsidRDefault="003F4AF3" w:rsidP="00F47979">
      <w:pPr>
        <w:numPr>
          <w:ilvl w:val="2"/>
          <w:numId w:val="2"/>
        </w:numPr>
        <w:tabs>
          <w:tab w:val="left" w:pos="1276"/>
          <w:tab w:val="left" w:pos="1440"/>
          <w:tab w:val="left" w:pos="1843"/>
        </w:tabs>
        <w:suppressAutoHyphens w:val="0"/>
        <w:snapToGrid w:val="0"/>
        <w:spacing w:before="120" w:after="120" w:line="288" w:lineRule="auto"/>
        <w:ind w:left="567" w:firstLine="0"/>
        <w:jc w:val="both"/>
      </w:pPr>
      <w:r w:rsidRPr="00EB18B3">
        <w:t xml:space="preserve"> P</w:t>
      </w:r>
      <w:r w:rsidR="00635AF7" w:rsidRPr="00EB18B3">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223377" w:rsidRPr="00EB18B3" w:rsidRDefault="003F4AF3" w:rsidP="00F47979">
      <w:pPr>
        <w:numPr>
          <w:ilvl w:val="2"/>
          <w:numId w:val="2"/>
        </w:numPr>
        <w:tabs>
          <w:tab w:val="left" w:pos="1276"/>
          <w:tab w:val="left" w:pos="1843"/>
        </w:tabs>
        <w:suppressAutoHyphens w:val="0"/>
        <w:spacing w:before="120" w:after="120" w:line="288" w:lineRule="auto"/>
        <w:ind w:left="567" w:firstLine="0"/>
        <w:jc w:val="both"/>
      </w:pPr>
      <w:r w:rsidRPr="00EB18B3">
        <w:rPr>
          <w:lang w:eastAsia="en-US"/>
        </w:rPr>
        <w:t xml:space="preserve"> P</w:t>
      </w:r>
      <w:r w:rsidR="00635AF7" w:rsidRPr="00EB18B3">
        <w:rPr>
          <w:lang w:eastAsia="en-US"/>
        </w:rPr>
        <w:t>rova de regularidade com o Fundo de Garantia do Tempo de Serviço (FGTS);</w:t>
      </w:r>
    </w:p>
    <w:p w:rsidR="00223377" w:rsidRPr="00EB18B3" w:rsidRDefault="003F4AF3" w:rsidP="00F47979">
      <w:pPr>
        <w:numPr>
          <w:ilvl w:val="2"/>
          <w:numId w:val="2"/>
        </w:numPr>
        <w:tabs>
          <w:tab w:val="left" w:pos="1276"/>
          <w:tab w:val="left" w:pos="1843"/>
        </w:tabs>
        <w:suppressAutoHyphens w:val="0"/>
        <w:spacing w:before="120" w:after="120" w:line="288" w:lineRule="auto"/>
        <w:ind w:left="567" w:firstLine="0"/>
        <w:jc w:val="both"/>
      </w:pPr>
      <w:r w:rsidRPr="00EB18B3">
        <w:rPr>
          <w:lang w:eastAsia="en-US"/>
        </w:rPr>
        <w:t xml:space="preserve"> P</w:t>
      </w:r>
      <w:r w:rsidR="00635AF7" w:rsidRPr="00EB18B3">
        <w:rPr>
          <w:lang w:eastAsia="en-US"/>
        </w:rPr>
        <w:t>rova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223377" w:rsidRPr="00EB18B3" w:rsidRDefault="003F4AF3" w:rsidP="00F47979">
      <w:pPr>
        <w:numPr>
          <w:ilvl w:val="2"/>
          <w:numId w:val="2"/>
        </w:numPr>
        <w:tabs>
          <w:tab w:val="left" w:pos="1276"/>
          <w:tab w:val="left" w:pos="1843"/>
        </w:tabs>
        <w:suppressAutoHyphens w:val="0"/>
        <w:spacing w:before="120" w:after="120" w:line="288" w:lineRule="auto"/>
        <w:ind w:left="567" w:firstLine="0"/>
        <w:jc w:val="both"/>
        <w:rPr>
          <w:bCs/>
        </w:rPr>
      </w:pPr>
      <w:r w:rsidRPr="00EB18B3">
        <w:rPr>
          <w:bCs/>
        </w:rPr>
        <w:t xml:space="preserve"> P</w:t>
      </w:r>
      <w:r w:rsidR="00635AF7" w:rsidRPr="00EB18B3">
        <w:rPr>
          <w:bCs/>
        </w:rPr>
        <w:t xml:space="preserve">rova de inscrição no cadastro de contribuintes municipal, relativo ao domicílio ou sede do licitante, pertinente ao seu ramo de atividade e compatível com o objeto contratual; </w:t>
      </w:r>
    </w:p>
    <w:p w:rsidR="000E41EE" w:rsidRPr="00EB18B3" w:rsidRDefault="000E41EE" w:rsidP="000E41EE">
      <w:pPr>
        <w:numPr>
          <w:ilvl w:val="2"/>
          <w:numId w:val="2"/>
        </w:numPr>
        <w:tabs>
          <w:tab w:val="left" w:pos="1276"/>
          <w:tab w:val="left" w:pos="1843"/>
        </w:tabs>
        <w:suppressAutoHyphens w:val="0"/>
        <w:spacing w:before="120" w:after="120" w:line="288" w:lineRule="auto"/>
        <w:ind w:left="567" w:firstLine="0"/>
        <w:jc w:val="both"/>
        <w:rPr>
          <w:bCs/>
        </w:rPr>
      </w:pPr>
      <w:r w:rsidRPr="00EB18B3">
        <w:rPr>
          <w:bCs/>
        </w:rPr>
        <w:t>Certidão de regularidade de situação para com a Fazenda Estadual ou do Distrito Federal do domicílio/sede da licitante;</w:t>
      </w:r>
    </w:p>
    <w:p w:rsidR="00223377" w:rsidRPr="00EB18B3" w:rsidRDefault="003F4AF3" w:rsidP="00F47979">
      <w:pPr>
        <w:numPr>
          <w:ilvl w:val="2"/>
          <w:numId w:val="2"/>
        </w:numPr>
        <w:tabs>
          <w:tab w:val="left" w:pos="1276"/>
          <w:tab w:val="left" w:pos="1843"/>
        </w:tabs>
        <w:suppressAutoHyphens w:val="0"/>
        <w:spacing w:before="120" w:after="120" w:line="288" w:lineRule="auto"/>
        <w:ind w:left="567" w:firstLine="0"/>
        <w:jc w:val="both"/>
        <w:rPr>
          <w:b/>
        </w:rPr>
      </w:pPr>
      <w:r w:rsidRPr="00EB18B3">
        <w:t xml:space="preserve"> P</w:t>
      </w:r>
      <w:r w:rsidR="00635AF7" w:rsidRPr="00EB18B3">
        <w:t xml:space="preserve">rova de regularidade com a Fazenda Municipal do domicílio ou sede do licitante; </w:t>
      </w:r>
    </w:p>
    <w:p w:rsidR="00223377" w:rsidRPr="00EB18B3" w:rsidRDefault="003F4AF3" w:rsidP="00F47979">
      <w:pPr>
        <w:widowControl w:val="0"/>
        <w:numPr>
          <w:ilvl w:val="2"/>
          <w:numId w:val="2"/>
        </w:numPr>
        <w:tabs>
          <w:tab w:val="left" w:pos="1276"/>
          <w:tab w:val="left" w:pos="1843"/>
        </w:tabs>
        <w:suppressAutoHyphens w:val="0"/>
        <w:spacing w:before="120" w:after="120" w:line="288" w:lineRule="auto"/>
        <w:ind w:left="567" w:firstLine="0"/>
        <w:jc w:val="both"/>
        <w:rPr>
          <w:b/>
        </w:rPr>
      </w:pPr>
      <w:r w:rsidRPr="00EB18B3">
        <w:t xml:space="preserve"> C</w:t>
      </w:r>
      <w:r w:rsidR="00635AF7" w:rsidRPr="00EB18B3">
        <w:t xml:space="preserve">aso o fornecedor seja considerado isento dos tributos municipais relacionados ao objeto licitatório, deverá comprovar tal condição mediante a apresentação de declaração da Fazenda Municipal  do domicílio ou sede do fornecedor, ou outra equivalente, na forma da lei; </w:t>
      </w:r>
    </w:p>
    <w:p w:rsidR="00223377" w:rsidRPr="00EB18B3" w:rsidRDefault="003F4AF3" w:rsidP="00F47979">
      <w:pPr>
        <w:numPr>
          <w:ilvl w:val="2"/>
          <w:numId w:val="2"/>
        </w:numPr>
        <w:tabs>
          <w:tab w:val="left" w:pos="1276"/>
          <w:tab w:val="left" w:pos="1843"/>
        </w:tabs>
        <w:suppressAutoHyphens w:val="0"/>
        <w:spacing w:before="120" w:after="120" w:line="288" w:lineRule="auto"/>
        <w:ind w:left="567" w:firstLine="0"/>
        <w:jc w:val="both"/>
        <w:rPr>
          <w:bCs/>
          <w:iCs/>
        </w:rPr>
      </w:pPr>
      <w:r w:rsidRPr="00EB18B3">
        <w:rPr>
          <w:lang w:eastAsia="en-US" w:bidi="pt-BR"/>
        </w:rPr>
        <w:t xml:space="preserve"> C</w:t>
      </w:r>
      <w:r w:rsidR="00635AF7" w:rsidRPr="00EB18B3">
        <w:rPr>
          <w:lang w:eastAsia="en-US" w:bidi="pt-BR"/>
        </w:rPr>
        <w:t xml:space="preserve">aso o licitante detentor do menor preço seja microempresa, empresa de pequeno porte ou </w:t>
      </w:r>
      <w:r w:rsidR="00635AF7" w:rsidRPr="00EB18B3">
        <w:rPr>
          <w:rFonts w:eastAsia="Zurich BT"/>
          <w:bCs/>
        </w:rPr>
        <w:t>sociedade cooperativa</w:t>
      </w:r>
      <w:r w:rsidR="00635AF7" w:rsidRPr="00EB18B3">
        <w:rPr>
          <w:lang w:eastAsia="en-US" w:bidi="pt-BR"/>
        </w:rPr>
        <w:t xml:space="preserve">, </w:t>
      </w:r>
      <w:r w:rsidR="00635AF7" w:rsidRPr="00EB18B3">
        <w:rPr>
          <w:lang w:eastAsia="en-US"/>
        </w:rPr>
        <w:t>deverá apresentar toda a documentação exigida para efeito de comprovação de regularidade fiscal, mesmo que esta apresente alguma restrição, sob pena de inabilitação.</w:t>
      </w:r>
    </w:p>
    <w:p w:rsidR="00223377" w:rsidRPr="00EB18B3" w:rsidRDefault="00635AF7" w:rsidP="00F47979">
      <w:pPr>
        <w:numPr>
          <w:ilvl w:val="2"/>
          <w:numId w:val="2"/>
        </w:numPr>
        <w:tabs>
          <w:tab w:val="left" w:pos="1276"/>
          <w:tab w:val="left" w:pos="1843"/>
        </w:tabs>
        <w:suppressAutoHyphens w:val="0"/>
        <w:spacing w:before="120" w:after="120" w:line="288" w:lineRule="auto"/>
        <w:ind w:left="567" w:firstLine="0"/>
        <w:jc w:val="both"/>
        <w:rPr>
          <w:lang w:eastAsia="en-US" w:bidi="pt-BR"/>
        </w:rPr>
      </w:pPr>
      <w:r w:rsidRPr="00EB18B3">
        <w:rPr>
          <w:lang w:eastAsia="en-US" w:bidi="pt-BR"/>
        </w:rPr>
        <w:lastRenderedPageBreak/>
        <w:t>A licitante melhor classificada deverá, também, apresentar a documentação de regularidade fiscal das microempresas e/ou empresas de pequeno porte que serão subcontratadas no decorrer da execução do contrato, ainda que exista alguma restrição, se for aplicável a esta contratação.</w:t>
      </w:r>
    </w:p>
    <w:p w:rsidR="00223377" w:rsidRPr="00EB18B3" w:rsidRDefault="00635AF7" w:rsidP="00F47979">
      <w:pPr>
        <w:numPr>
          <w:ilvl w:val="1"/>
          <w:numId w:val="2"/>
        </w:numPr>
        <w:tabs>
          <w:tab w:val="left" w:pos="851"/>
        </w:tabs>
        <w:suppressAutoHyphens w:val="0"/>
        <w:spacing w:before="120" w:after="120" w:line="288" w:lineRule="auto"/>
        <w:ind w:left="284" w:firstLine="0"/>
        <w:jc w:val="both"/>
        <w:rPr>
          <w:bCs/>
          <w:iCs/>
        </w:rPr>
      </w:pPr>
      <w:r w:rsidRPr="00EB18B3">
        <w:t>Os</w:t>
      </w:r>
      <w:r w:rsidRPr="00EB18B3">
        <w:rPr>
          <w:bCs/>
        </w:rPr>
        <w:t xml:space="preserve"> licitantes que não estiverem cadastrados no Sistema de Cadastro Unificado de Fornecedores – SICAF no nível da </w:t>
      </w:r>
      <w:r w:rsidRPr="00EB18B3">
        <w:rPr>
          <w:b/>
        </w:rPr>
        <w:t>Qualificação Econômico-Financeira</w:t>
      </w:r>
      <w:r w:rsidRPr="00EB18B3">
        <w:rPr>
          <w:bCs/>
        </w:rPr>
        <w:t xml:space="preserve">, </w:t>
      </w:r>
      <w:r w:rsidRPr="00EB18B3">
        <w:t>deverão apresentar a seguinte documentação:</w:t>
      </w:r>
    </w:p>
    <w:p w:rsidR="00223377" w:rsidRPr="00EB18B3" w:rsidRDefault="003F4AF3" w:rsidP="00F47979">
      <w:pPr>
        <w:numPr>
          <w:ilvl w:val="2"/>
          <w:numId w:val="2"/>
        </w:numPr>
        <w:tabs>
          <w:tab w:val="left" w:pos="1276"/>
        </w:tabs>
        <w:suppressAutoHyphens w:val="0"/>
        <w:spacing w:before="120" w:after="120" w:line="288" w:lineRule="auto"/>
        <w:ind w:left="567" w:firstLine="0"/>
        <w:jc w:val="both"/>
      </w:pPr>
      <w:r w:rsidRPr="00EB18B3">
        <w:t xml:space="preserve"> C</w:t>
      </w:r>
      <w:r w:rsidR="00635AF7" w:rsidRPr="00EB18B3">
        <w:t>ertidão negativa de feitos sobre falência, recuperação judicial ou recuperação extrajudicial, expedida pelo distribuidor da sede do licitante;</w:t>
      </w:r>
    </w:p>
    <w:p w:rsidR="00223377" w:rsidRPr="00EB18B3" w:rsidRDefault="00635AF7" w:rsidP="0046315E">
      <w:pPr>
        <w:numPr>
          <w:ilvl w:val="1"/>
          <w:numId w:val="2"/>
        </w:numPr>
        <w:tabs>
          <w:tab w:val="left" w:pos="851"/>
        </w:tabs>
        <w:suppressAutoHyphens w:val="0"/>
        <w:spacing w:before="120" w:after="120" w:line="288" w:lineRule="auto"/>
        <w:ind w:left="284" w:firstLine="0"/>
        <w:jc w:val="both"/>
        <w:rPr>
          <w:bCs/>
          <w:iCs/>
        </w:rPr>
      </w:pPr>
      <w:r w:rsidRPr="00EB18B3">
        <w:rPr>
          <w:bCs/>
          <w:iCs/>
        </w:rPr>
        <w:t xml:space="preserve">As empresas, cadastradas ou não no SICAF, deverão comprovar, </w:t>
      </w:r>
      <w:r w:rsidR="00F47979" w:rsidRPr="00EB18B3">
        <w:rPr>
          <w:bCs/>
          <w:iCs/>
        </w:rPr>
        <w:t xml:space="preserve">ainda, relativamente ao(s) </w:t>
      </w:r>
      <w:r w:rsidR="008547B9" w:rsidRPr="00EB18B3">
        <w:rPr>
          <w:bCs/>
          <w:iCs/>
        </w:rPr>
        <w:t>item</w:t>
      </w:r>
      <w:r w:rsidR="000107AD" w:rsidRPr="00EB18B3">
        <w:rPr>
          <w:bCs/>
          <w:iCs/>
        </w:rPr>
        <w:t xml:space="preserve"> </w:t>
      </w:r>
      <w:r w:rsidR="00F47979" w:rsidRPr="00EB18B3">
        <w:rPr>
          <w:bCs/>
          <w:iCs/>
        </w:rPr>
        <w:t>(</w:t>
      </w:r>
      <w:proofErr w:type="spellStart"/>
      <w:r w:rsidR="000107AD" w:rsidRPr="00EB18B3">
        <w:rPr>
          <w:bCs/>
          <w:iCs/>
        </w:rPr>
        <w:t>n</w:t>
      </w:r>
      <w:r w:rsidRPr="00EB18B3">
        <w:rPr>
          <w:bCs/>
          <w:iCs/>
        </w:rPr>
        <w:t>s</w:t>
      </w:r>
      <w:proofErr w:type="spellEnd"/>
      <w:r w:rsidRPr="00EB18B3">
        <w:rPr>
          <w:bCs/>
          <w:iCs/>
        </w:rPr>
        <w:t>) arrematado</w:t>
      </w:r>
      <w:r w:rsidR="00F47979" w:rsidRPr="00EB18B3">
        <w:rPr>
          <w:bCs/>
          <w:iCs/>
        </w:rPr>
        <w:t>(</w:t>
      </w:r>
      <w:r w:rsidRPr="00EB18B3">
        <w:rPr>
          <w:bCs/>
          <w:iCs/>
        </w:rPr>
        <w:t>s</w:t>
      </w:r>
      <w:r w:rsidR="00F47979" w:rsidRPr="00EB18B3">
        <w:rPr>
          <w:bCs/>
          <w:iCs/>
        </w:rPr>
        <w:t>)</w:t>
      </w:r>
      <w:r w:rsidRPr="00EB18B3">
        <w:rPr>
          <w:bCs/>
          <w:iCs/>
        </w:rPr>
        <w:t xml:space="preserve">, a </w:t>
      </w:r>
      <w:r w:rsidRPr="00EB18B3">
        <w:rPr>
          <w:b/>
          <w:bCs/>
          <w:iCs/>
        </w:rPr>
        <w:t>qualificação técnica</w:t>
      </w:r>
      <w:r w:rsidRPr="00EB18B3">
        <w:rPr>
          <w:bCs/>
          <w:iCs/>
        </w:rPr>
        <w:t xml:space="preserve">, por meio de: </w:t>
      </w:r>
    </w:p>
    <w:p w:rsidR="003F4AF3" w:rsidRPr="00EB18B3" w:rsidRDefault="00635AF7" w:rsidP="00152781">
      <w:pPr>
        <w:numPr>
          <w:ilvl w:val="2"/>
          <w:numId w:val="2"/>
        </w:numPr>
        <w:tabs>
          <w:tab w:val="left" w:pos="1276"/>
        </w:tabs>
        <w:suppressAutoHyphens w:val="0"/>
        <w:spacing w:before="120" w:after="120" w:line="288" w:lineRule="auto"/>
        <w:ind w:left="567" w:firstLine="0"/>
        <w:jc w:val="both"/>
      </w:pPr>
      <w:r w:rsidRPr="00EB18B3">
        <w:t xml:space="preserve">Comprovação de aptidão para o fornecimento de bens em características, quantidades e prazos compatíveis com o objeto desta licitação, ou com o </w:t>
      </w:r>
      <w:r w:rsidR="008547B9" w:rsidRPr="00EB18B3">
        <w:t>item</w:t>
      </w:r>
      <w:r w:rsidR="000107AD" w:rsidRPr="00EB18B3">
        <w:t xml:space="preserve"> </w:t>
      </w:r>
      <w:r w:rsidRPr="00EB18B3">
        <w:t>pertinente, por meio da apresentação de atestados fornecidos por pessoas jurídicas de direito público ou privado.</w:t>
      </w:r>
    </w:p>
    <w:p w:rsidR="00B72489" w:rsidRPr="00EB18B3" w:rsidRDefault="00B72489" w:rsidP="00855D26">
      <w:pPr>
        <w:numPr>
          <w:ilvl w:val="3"/>
          <w:numId w:val="2"/>
        </w:numPr>
        <w:tabs>
          <w:tab w:val="left" w:pos="1701"/>
        </w:tabs>
        <w:suppressAutoHyphens w:val="0"/>
        <w:spacing w:before="120" w:after="120" w:line="288" w:lineRule="auto"/>
        <w:ind w:left="851" w:firstLine="0"/>
        <w:jc w:val="both"/>
        <w:rPr>
          <w:bCs/>
        </w:rPr>
      </w:pPr>
      <w:r w:rsidRPr="00EB18B3">
        <w:rPr>
          <w:bCs/>
        </w:rPr>
        <w:t xml:space="preserve"> Para efeito de comprovação da qualificação exigida no item 10.7.1, o licitante deverá apresentar um ou mais atestados que, somados, certifiquem o fornecimento prévio de, no mínimo, </w:t>
      </w:r>
      <w:r w:rsidR="00C33916" w:rsidRPr="00EB18B3">
        <w:rPr>
          <w:bCs/>
        </w:rPr>
        <w:t>3</w:t>
      </w:r>
      <w:r w:rsidRPr="00EB18B3">
        <w:rPr>
          <w:bCs/>
        </w:rPr>
        <w:t>0 % do quantitativo do bem a ser adquirido.</w:t>
      </w:r>
    </w:p>
    <w:p w:rsidR="00223377" w:rsidRPr="00EB18B3" w:rsidRDefault="00635AF7" w:rsidP="00152781">
      <w:pPr>
        <w:numPr>
          <w:ilvl w:val="3"/>
          <w:numId w:val="2"/>
        </w:numPr>
        <w:tabs>
          <w:tab w:val="left" w:pos="1843"/>
        </w:tabs>
        <w:suppressAutoHyphens w:val="0"/>
        <w:spacing w:before="120" w:after="120" w:line="288" w:lineRule="auto"/>
        <w:ind w:left="851" w:firstLine="0"/>
        <w:jc w:val="both"/>
        <w:rPr>
          <w:bCs/>
        </w:rPr>
      </w:pPr>
      <w:r w:rsidRPr="00EB18B3">
        <w:rPr>
          <w:bCs/>
        </w:rPr>
        <w:t>Os atestados deverão referir-se a serviços prestados no âmbito de sua atividade econômica principal ou secundária especificadas no contrato social vigente;</w:t>
      </w:r>
    </w:p>
    <w:p w:rsidR="00223377" w:rsidRPr="00EB18B3" w:rsidRDefault="00635AF7" w:rsidP="00206F2F">
      <w:pPr>
        <w:numPr>
          <w:ilvl w:val="3"/>
          <w:numId w:val="2"/>
        </w:numPr>
        <w:tabs>
          <w:tab w:val="left" w:pos="567"/>
          <w:tab w:val="left" w:pos="1843"/>
        </w:tabs>
        <w:suppressAutoHyphens w:val="0"/>
        <w:spacing w:before="120" w:after="120" w:line="288" w:lineRule="auto"/>
        <w:ind w:left="851" w:firstLine="0"/>
        <w:jc w:val="both"/>
        <w:rPr>
          <w:bCs/>
        </w:rPr>
      </w:pPr>
      <w:r w:rsidRPr="00EB18B3">
        <w:rPr>
          <w:bCs/>
        </w:rPr>
        <w:t>O licitante disponibilizará todas as informações necessárias à comprovação da legitimidade dos atestados apresentados, apresentando, dentre outros documentos, cópia da ARP, contrato ou instrumento equivalente que deu suporte à aquisição, endereço atual da contratante e local em que foram prestados os serviços.</w:t>
      </w:r>
    </w:p>
    <w:p w:rsidR="00F554F0" w:rsidRPr="00EB18B3" w:rsidRDefault="00F33CFE" w:rsidP="00206F2F">
      <w:pPr>
        <w:autoSpaceDE w:val="0"/>
        <w:spacing w:line="360" w:lineRule="auto"/>
        <w:ind w:left="709" w:hanging="709"/>
        <w:jc w:val="both"/>
        <w:rPr>
          <w:rFonts w:eastAsia="ArialMT" w:cs="ArialMT"/>
        </w:rPr>
      </w:pPr>
      <w:r w:rsidRPr="00EB18B3">
        <w:rPr>
          <w:bCs/>
        </w:rPr>
        <w:t xml:space="preserve">      </w:t>
      </w:r>
      <w:r w:rsidR="00206F2F" w:rsidRPr="00EB18B3">
        <w:rPr>
          <w:bCs/>
        </w:rPr>
        <w:t xml:space="preserve">     </w:t>
      </w:r>
      <w:r w:rsidR="00F554F0" w:rsidRPr="00EB18B3">
        <w:rPr>
          <w:b/>
          <w:bCs/>
        </w:rPr>
        <w:t>10.7.2</w:t>
      </w:r>
      <w:r w:rsidR="00F554F0" w:rsidRPr="00EB18B3">
        <w:rPr>
          <w:bCs/>
        </w:rPr>
        <w:t xml:space="preserve"> </w:t>
      </w:r>
      <w:r w:rsidR="00F554F0" w:rsidRPr="00EB18B3">
        <w:rPr>
          <w:rFonts w:cs="Arial-BoldMT"/>
        </w:rPr>
        <w:t xml:space="preserve">De acordo com a Portaria 2814/1998 GM/MS, nas compras e licitações públicas de </w:t>
      </w:r>
      <w:r w:rsidRPr="00EB18B3">
        <w:rPr>
          <w:rFonts w:cs="Arial-BoldMT"/>
        </w:rPr>
        <w:t xml:space="preserve">   </w:t>
      </w:r>
      <w:r w:rsidR="00206F2F" w:rsidRPr="00EB18B3">
        <w:rPr>
          <w:rFonts w:cs="Arial-BoldMT"/>
        </w:rPr>
        <w:t xml:space="preserve">    </w:t>
      </w:r>
      <w:r w:rsidR="00F554F0" w:rsidRPr="00EB18B3">
        <w:rPr>
          <w:rFonts w:cs="Arial-BoldMT"/>
        </w:rPr>
        <w:t>medicamentos, devem ser observadas as seguintes exigências:</w:t>
      </w:r>
    </w:p>
    <w:p w:rsidR="00F554F0" w:rsidRPr="00EB18B3" w:rsidRDefault="00C665DC" w:rsidP="00F33CFE">
      <w:pPr>
        <w:autoSpaceDE w:val="0"/>
        <w:spacing w:line="360" w:lineRule="auto"/>
        <w:ind w:left="426"/>
        <w:jc w:val="both"/>
        <w:rPr>
          <w:rFonts w:eastAsia="ArialMT" w:cs="ArialMT"/>
        </w:rPr>
      </w:pPr>
      <w:r w:rsidRPr="00EB18B3">
        <w:rPr>
          <w:rFonts w:eastAsia="ArialMT" w:cs="ArialMT"/>
        </w:rPr>
        <w:t xml:space="preserve">       </w:t>
      </w:r>
      <w:r w:rsidR="00F554F0" w:rsidRPr="00EB18B3">
        <w:rPr>
          <w:rFonts w:eastAsia="ArialMT" w:cs="ArialMT"/>
        </w:rPr>
        <w:t>10.7.2.1 Apresentação da Licença Sanitária Estadual ou Municipal, conforme o caso;</w:t>
      </w:r>
    </w:p>
    <w:p w:rsidR="00F554F0" w:rsidRPr="00EB18B3" w:rsidRDefault="00F33CFE" w:rsidP="00C665DC">
      <w:pPr>
        <w:autoSpaceDE w:val="0"/>
        <w:spacing w:line="360" w:lineRule="auto"/>
        <w:ind w:left="851" w:hanging="426"/>
        <w:jc w:val="both"/>
        <w:rPr>
          <w:rFonts w:eastAsia="ArialMT" w:cs="ArialMT"/>
        </w:rPr>
      </w:pPr>
      <w:r w:rsidRPr="00EB18B3">
        <w:rPr>
          <w:rFonts w:eastAsia="ArialMT" w:cs="ArialMT"/>
        </w:rPr>
        <w:t xml:space="preserve">       </w:t>
      </w:r>
      <w:r w:rsidR="00F554F0" w:rsidRPr="00EB18B3">
        <w:rPr>
          <w:rFonts w:eastAsia="ArialMT" w:cs="ArialMT"/>
        </w:rPr>
        <w:t>10.7.2.2 Comprovação da Autorização de Funcionamento da Empresa (AFE) participante desta licitação;</w:t>
      </w:r>
    </w:p>
    <w:p w:rsidR="00F554F0" w:rsidRPr="00EB18B3" w:rsidRDefault="00C665DC" w:rsidP="000D2D69">
      <w:pPr>
        <w:tabs>
          <w:tab w:val="left" w:pos="1276"/>
        </w:tabs>
        <w:autoSpaceDE w:val="0"/>
        <w:spacing w:line="360" w:lineRule="auto"/>
        <w:ind w:left="851" w:hanging="425"/>
        <w:jc w:val="both"/>
        <w:rPr>
          <w:rFonts w:eastAsia="ArialMT" w:cs="ArialMT"/>
        </w:rPr>
      </w:pPr>
      <w:r w:rsidRPr="00EB18B3">
        <w:rPr>
          <w:rFonts w:eastAsia="ArialMT" w:cs="ArialMT"/>
        </w:rPr>
        <w:t xml:space="preserve">       </w:t>
      </w:r>
      <w:r w:rsidR="00F554F0" w:rsidRPr="00EB18B3">
        <w:rPr>
          <w:rFonts w:eastAsia="ArialMT" w:cs="ArialMT"/>
        </w:rPr>
        <w:t>10.7.2.3 Certificado de Registro dos Produtos ATIVO emitido pela Secretaria de Vigilância Sanitária ou pela Agência Nacional de Vigilância Sanitária (ANVISA); ou cópia da publicação no DOU;</w:t>
      </w:r>
    </w:p>
    <w:p w:rsidR="00F554F0" w:rsidRPr="00EB18B3" w:rsidRDefault="00F33CFE" w:rsidP="00F33CFE">
      <w:pPr>
        <w:autoSpaceDE w:val="0"/>
        <w:spacing w:line="360" w:lineRule="auto"/>
        <w:ind w:left="1276" w:hanging="850"/>
        <w:jc w:val="both"/>
        <w:rPr>
          <w:rFonts w:eastAsia="ArialMT" w:cs="ArialMT"/>
        </w:rPr>
      </w:pPr>
      <w:r w:rsidRPr="00EB18B3">
        <w:rPr>
          <w:rFonts w:eastAsia="ArialMT" w:cs="ArialMT"/>
        </w:rPr>
        <w:lastRenderedPageBreak/>
        <w:t xml:space="preserve">             </w:t>
      </w:r>
      <w:r w:rsidR="00F554F0" w:rsidRPr="00EB18B3">
        <w:rPr>
          <w:rFonts w:eastAsia="ArialMT" w:cs="ArialMT"/>
        </w:rPr>
        <w:t>10.7.2.</w:t>
      </w:r>
      <w:r w:rsidR="007B0000" w:rsidRPr="00EB18B3">
        <w:rPr>
          <w:rFonts w:eastAsia="ArialMT" w:cs="ArialMT"/>
        </w:rPr>
        <w:t>3.1</w:t>
      </w:r>
      <w:r w:rsidR="00F554F0" w:rsidRPr="00EB18B3">
        <w:rPr>
          <w:rFonts w:eastAsia="ArialMT" w:cs="ArialMT"/>
        </w:rPr>
        <w:t xml:space="preserve"> Os produtos que não são registrados e sim cadastrados na Agência Nacional de Vigilância Sanitária (ANVISA) deverão comprovar esta condição através da dispensa de registro publicado no DOU.</w:t>
      </w:r>
    </w:p>
    <w:p w:rsidR="00F554F0" w:rsidRPr="00EB18B3" w:rsidRDefault="00F33CFE" w:rsidP="00F33CFE">
      <w:pPr>
        <w:autoSpaceDE w:val="0"/>
        <w:spacing w:line="360" w:lineRule="auto"/>
        <w:ind w:left="1276" w:hanging="1276"/>
        <w:jc w:val="both"/>
        <w:rPr>
          <w:rFonts w:eastAsia="ArialMT" w:cs="ArialMT"/>
        </w:rPr>
      </w:pPr>
      <w:r w:rsidRPr="00EB18B3">
        <w:rPr>
          <w:rFonts w:eastAsia="ArialMT" w:cs="ArialMT"/>
        </w:rPr>
        <w:t xml:space="preserve">                     </w:t>
      </w:r>
      <w:r w:rsidR="007B0000" w:rsidRPr="00EB18B3">
        <w:rPr>
          <w:rFonts w:eastAsia="ArialMT" w:cs="ArialMT"/>
        </w:rPr>
        <w:t>10.7.2.3.2</w:t>
      </w:r>
      <w:r w:rsidRPr="00EB18B3">
        <w:rPr>
          <w:rFonts w:eastAsia="ArialMT" w:cs="ArialMT"/>
        </w:rPr>
        <w:t xml:space="preserve"> </w:t>
      </w:r>
      <w:r w:rsidR="00F554F0" w:rsidRPr="00EB18B3">
        <w:rPr>
          <w:rFonts w:eastAsia="ArialMT" w:cs="ArialMT"/>
        </w:rPr>
        <w:t>No caso de Isenção de Registro no Ministério da Saúde (MS), o fabricante/distribuidor devera apresentar declaração do MS desobrigando a efetivar o referido registro no MS do produto.</w:t>
      </w:r>
    </w:p>
    <w:p w:rsidR="00F554F0" w:rsidRPr="00EB18B3" w:rsidRDefault="00B34FB1" w:rsidP="00F03C84">
      <w:pPr>
        <w:autoSpaceDE w:val="0"/>
        <w:spacing w:line="360" w:lineRule="auto"/>
        <w:ind w:left="709"/>
        <w:jc w:val="both"/>
        <w:rPr>
          <w:rFonts w:eastAsia="ArialMT" w:cs="ArialMT"/>
        </w:rPr>
      </w:pPr>
      <w:r w:rsidRPr="00EB18B3">
        <w:rPr>
          <w:b/>
          <w:bCs/>
        </w:rPr>
        <w:t>10.7.3</w:t>
      </w:r>
      <w:r w:rsidRPr="00EB18B3">
        <w:rPr>
          <w:bCs/>
        </w:rPr>
        <w:t xml:space="preserve"> </w:t>
      </w:r>
      <w:r w:rsidR="006B3161" w:rsidRPr="00EB18B3">
        <w:rPr>
          <w:rFonts w:eastAsia="ArialMT" w:cs="ArialMT"/>
        </w:rPr>
        <w:t>Os documentos do subitem</w:t>
      </w:r>
      <w:r w:rsidR="00F554F0" w:rsidRPr="00EB18B3">
        <w:rPr>
          <w:rFonts w:eastAsia="ArialMT" w:cs="ArialMT"/>
        </w:rPr>
        <w:t xml:space="preserve"> </w:t>
      </w:r>
      <w:r w:rsidR="006B3161" w:rsidRPr="00EB18B3">
        <w:rPr>
          <w:rFonts w:eastAsia="ArialMT" w:cs="ArialMT"/>
        </w:rPr>
        <w:t xml:space="preserve">10.7.2.3 </w:t>
      </w:r>
      <w:r w:rsidR="00F554F0" w:rsidRPr="00EB18B3">
        <w:rPr>
          <w:rFonts w:eastAsia="ArialMT" w:cs="ArialMT"/>
        </w:rPr>
        <w:t>deverão fazer referência explicita dos lotes correspondentes e serem entregues na ordem já referida no item anterior.</w:t>
      </w:r>
    </w:p>
    <w:p w:rsidR="00F554F0" w:rsidRPr="00EB18B3" w:rsidRDefault="00B34FB1" w:rsidP="00F03C84">
      <w:pPr>
        <w:autoSpaceDE w:val="0"/>
        <w:spacing w:line="360" w:lineRule="auto"/>
        <w:ind w:left="709"/>
        <w:jc w:val="both"/>
        <w:rPr>
          <w:rFonts w:cs="Arial-BoldMT"/>
          <w:bCs/>
        </w:rPr>
      </w:pPr>
      <w:r w:rsidRPr="00EB18B3">
        <w:rPr>
          <w:b/>
          <w:bCs/>
        </w:rPr>
        <w:t>10.7.4</w:t>
      </w:r>
      <w:r w:rsidRPr="00EB18B3">
        <w:rPr>
          <w:bCs/>
        </w:rPr>
        <w:t xml:space="preserve"> </w:t>
      </w:r>
      <w:r w:rsidR="00F554F0" w:rsidRPr="00EB18B3">
        <w:rPr>
          <w:rFonts w:eastAsia="ArialMT" w:cs="ArialMT"/>
        </w:rPr>
        <w:t>Sugere-se que as cópias apresentadas já venham autenticadas por cartório, com vistas à agiliz</w:t>
      </w:r>
      <w:r w:rsidR="006D6291" w:rsidRPr="00EB18B3">
        <w:rPr>
          <w:rFonts w:eastAsia="ArialMT" w:cs="ArialMT"/>
        </w:rPr>
        <w:t>ar</w:t>
      </w:r>
      <w:r w:rsidR="00F554F0" w:rsidRPr="00EB18B3">
        <w:rPr>
          <w:rFonts w:eastAsia="ArialMT" w:cs="ArialMT"/>
        </w:rPr>
        <w:t xml:space="preserve"> os procedimentos de análise da documentação.</w:t>
      </w:r>
    </w:p>
    <w:p w:rsidR="00F554F0" w:rsidRPr="00EB18B3" w:rsidRDefault="00B34FB1" w:rsidP="00F03C84">
      <w:pPr>
        <w:autoSpaceDE w:val="0"/>
        <w:spacing w:line="360" w:lineRule="auto"/>
        <w:ind w:left="709"/>
        <w:jc w:val="both"/>
        <w:rPr>
          <w:rFonts w:eastAsia="ArialMT" w:cs="ArialMT"/>
        </w:rPr>
      </w:pPr>
      <w:r w:rsidRPr="00EB18B3">
        <w:rPr>
          <w:b/>
          <w:bCs/>
        </w:rPr>
        <w:t>10.7.5</w:t>
      </w:r>
      <w:r w:rsidRPr="00EB18B3">
        <w:rPr>
          <w:bCs/>
        </w:rPr>
        <w:t xml:space="preserve"> </w:t>
      </w:r>
      <w:r w:rsidR="00F554F0" w:rsidRPr="00EB18B3">
        <w:rPr>
          <w:rFonts w:cs="Arial-BoldMT"/>
          <w:bCs/>
          <w:lang w:eastAsia="pt-BR"/>
        </w:rPr>
        <w:t xml:space="preserve">Não serão aceitos como medicamentos similares: produtos biológicos, </w:t>
      </w:r>
      <w:proofErr w:type="spellStart"/>
      <w:r w:rsidR="00F554F0" w:rsidRPr="00EB18B3">
        <w:rPr>
          <w:rFonts w:cs="Arial-BoldMT"/>
          <w:bCs/>
          <w:lang w:eastAsia="pt-BR"/>
        </w:rPr>
        <w:t>imunoterápicos</w:t>
      </w:r>
      <w:proofErr w:type="spellEnd"/>
      <w:r w:rsidR="00F554F0" w:rsidRPr="00EB18B3">
        <w:rPr>
          <w:rFonts w:cs="Arial-BoldMT"/>
          <w:bCs/>
          <w:lang w:eastAsia="pt-BR"/>
        </w:rPr>
        <w:t xml:space="preserve">, derivados do plasma e sangue humano, conforme Resolução </w:t>
      </w:r>
      <w:r w:rsidR="00F554F0" w:rsidRPr="00EB18B3">
        <w:rPr>
          <w:rFonts w:cs="Arial-BoldMT"/>
          <w:lang w:eastAsia="pt-BR"/>
        </w:rPr>
        <w:t>ANVISA/RDC nº 17, de 02 de março de 2007</w:t>
      </w:r>
      <w:r w:rsidR="00F554F0" w:rsidRPr="00EB18B3">
        <w:rPr>
          <w:rFonts w:eastAsia="ArialMT" w:cs="ArialMT"/>
          <w:lang w:eastAsia="pt-BR"/>
        </w:rPr>
        <w:t>;</w:t>
      </w:r>
    </w:p>
    <w:p w:rsidR="00F554F0" w:rsidRPr="00EB18B3" w:rsidRDefault="00B34FB1" w:rsidP="00F03C84">
      <w:pPr>
        <w:autoSpaceDE w:val="0"/>
        <w:spacing w:line="360" w:lineRule="auto"/>
        <w:ind w:left="709"/>
        <w:jc w:val="both"/>
        <w:rPr>
          <w:rFonts w:cs="Arial-BoldMT"/>
          <w:b/>
          <w:bCs/>
        </w:rPr>
      </w:pPr>
      <w:r w:rsidRPr="00EB18B3">
        <w:rPr>
          <w:b/>
          <w:bCs/>
        </w:rPr>
        <w:t>10.7.6</w:t>
      </w:r>
      <w:r w:rsidRPr="00EB18B3">
        <w:rPr>
          <w:bCs/>
        </w:rPr>
        <w:t xml:space="preserve"> </w:t>
      </w:r>
      <w:r w:rsidR="00F554F0" w:rsidRPr="00EB18B3">
        <w:rPr>
          <w:rFonts w:eastAsia="ArialMT" w:cs="ArialMT"/>
        </w:rPr>
        <w:t>Aplicação do Coeficiente de Adequação de Preço (CAP) a todos os medicamentos demandados por ordem judicial (Ação Civil Pública 201111806286) e Desoneração de acordo com a tabela CONFAZ 162/94.</w:t>
      </w:r>
    </w:p>
    <w:p w:rsidR="00223377" w:rsidRPr="00EB18B3" w:rsidRDefault="00635AF7" w:rsidP="009E50F1">
      <w:pPr>
        <w:numPr>
          <w:ilvl w:val="1"/>
          <w:numId w:val="2"/>
        </w:numPr>
        <w:tabs>
          <w:tab w:val="left" w:pos="851"/>
          <w:tab w:val="left" w:pos="993"/>
          <w:tab w:val="left" w:pos="1134"/>
        </w:tabs>
        <w:suppressAutoHyphens w:val="0"/>
        <w:spacing w:before="120" w:after="120" w:line="288" w:lineRule="auto"/>
        <w:ind w:left="284" w:firstLine="0"/>
        <w:jc w:val="both"/>
        <w:rPr>
          <w:b/>
          <w:u w:val="single"/>
        </w:rPr>
      </w:pPr>
      <w:r w:rsidRPr="00EB18B3">
        <w:rPr>
          <w:bCs/>
        </w:rPr>
        <w:t xml:space="preserve">Os documentos exigidos para habilitação relacionados nos subitens acima, deverão ser apresentados em meio digital pelos licitantes, por meio de funcionalidade presente no sistema (upload), </w:t>
      </w:r>
      <w:r w:rsidRPr="00EB18B3">
        <w:rPr>
          <w:b/>
          <w:bCs/>
          <w:u w:val="single"/>
        </w:rPr>
        <w:t>no prazo de 0</w:t>
      </w:r>
      <w:r w:rsidR="005C6FBE" w:rsidRPr="00EB18B3">
        <w:rPr>
          <w:b/>
          <w:bCs/>
          <w:u w:val="single"/>
        </w:rPr>
        <w:t>2</w:t>
      </w:r>
      <w:r w:rsidRPr="00EB18B3">
        <w:rPr>
          <w:b/>
          <w:bCs/>
          <w:u w:val="single"/>
        </w:rPr>
        <w:t xml:space="preserve"> (</w:t>
      </w:r>
      <w:r w:rsidR="005C6FBE" w:rsidRPr="00EB18B3">
        <w:rPr>
          <w:b/>
          <w:bCs/>
          <w:u w:val="single"/>
        </w:rPr>
        <w:t>duas</w:t>
      </w:r>
      <w:r w:rsidRPr="00EB18B3">
        <w:rPr>
          <w:b/>
          <w:bCs/>
          <w:u w:val="single"/>
        </w:rPr>
        <w:t>) horas, após solicitação do Pregoeiro no sistema eletrônico</w:t>
      </w:r>
      <w:r w:rsidRPr="00EB18B3">
        <w:rPr>
          <w:bCs/>
        </w:rPr>
        <w:t>.  Somente mediante autorização do Pregoeiro e em caso de indisponibilidade do sistema, será aceito o envio da documentação por meio do e-mail</w:t>
      </w:r>
      <w:r w:rsidR="008D65B5" w:rsidRPr="00EB18B3">
        <w:rPr>
          <w:bCs/>
        </w:rPr>
        <w:t>:</w:t>
      </w:r>
      <w:r w:rsidRPr="00EB18B3">
        <w:rPr>
          <w:bCs/>
        </w:rPr>
        <w:t xml:space="preserve"> </w:t>
      </w:r>
      <w:hyperlink r:id="rId13" w:history="1">
        <w:r w:rsidR="00766AAF" w:rsidRPr="00BF1818">
          <w:rPr>
            <w:rStyle w:val="Hyperlink"/>
          </w:rPr>
          <w:t>josianecosta.ses@gmail.com</w:t>
        </w:r>
      </w:hyperlink>
      <w:r w:rsidR="00766AAF">
        <w:t xml:space="preserve"> </w:t>
      </w:r>
      <w:r w:rsidRPr="00EB18B3">
        <w:rPr>
          <w:b/>
          <w:bCs/>
        </w:rPr>
        <w:t xml:space="preserve">Posteriormente, os documentos serão remetidos em original, por qualquer processo de cópia reprográfica, autenticada por tabelião de notas, ou por servidor da Administração, desde que conferidos com o original, ou publicação em órgão da imprensa oficial, </w:t>
      </w:r>
      <w:r w:rsidRPr="00EB18B3">
        <w:rPr>
          <w:b/>
          <w:bCs/>
          <w:u w:val="single"/>
        </w:rPr>
        <w:t xml:space="preserve">para análise, no prazo de </w:t>
      </w:r>
      <w:r w:rsidR="000E41EE" w:rsidRPr="00EB18B3">
        <w:rPr>
          <w:b/>
          <w:bCs/>
          <w:u w:val="single"/>
        </w:rPr>
        <w:t>72</w:t>
      </w:r>
      <w:r w:rsidRPr="00EB18B3">
        <w:rPr>
          <w:b/>
          <w:bCs/>
          <w:u w:val="single"/>
        </w:rPr>
        <w:t xml:space="preserve"> (</w:t>
      </w:r>
      <w:r w:rsidR="000E41EE" w:rsidRPr="00EB18B3">
        <w:rPr>
          <w:b/>
          <w:bCs/>
          <w:u w:val="single"/>
        </w:rPr>
        <w:t>setenta e duas horas</w:t>
      </w:r>
      <w:r w:rsidRPr="00EB18B3">
        <w:rPr>
          <w:b/>
          <w:bCs/>
          <w:u w:val="single"/>
        </w:rPr>
        <w:t xml:space="preserve">) horas, </w:t>
      </w:r>
      <w:r w:rsidR="00F82035" w:rsidRPr="00EB18B3">
        <w:rPr>
          <w:b/>
          <w:bCs/>
          <w:u w:val="single"/>
        </w:rPr>
        <w:t>a contar do primeiro dia útil após o encerramento da sessão de disputa</w:t>
      </w:r>
      <w:r w:rsidR="000E41EE" w:rsidRPr="00EB18B3">
        <w:rPr>
          <w:b/>
          <w:bCs/>
          <w:u w:val="single"/>
        </w:rPr>
        <w:t>, através de postagem por SEDEX OU OUTRO MÉTODO DE ENTREGA RÁPIDA EQUIVALENTE.</w:t>
      </w:r>
    </w:p>
    <w:p w:rsidR="00FF0697" w:rsidRPr="00EB18B3" w:rsidRDefault="00FF0697" w:rsidP="00FF0697">
      <w:pPr>
        <w:pStyle w:val="corpo"/>
        <w:spacing w:before="0" w:after="120"/>
        <w:ind w:left="1080"/>
        <w:jc w:val="both"/>
      </w:pPr>
      <w:r w:rsidRPr="00EB18B3">
        <w:rPr>
          <w:bCs/>
        </w:rPr>
        <w:t>10.8.1 - Os praz</w:t>
      </w:r>
      <w:r w:rsidR="00351D70" w:rsidRPr="00EB18B3">
        <w:rPr>
          <w:bCs/>
        </w:rPr>
        <w:t>os indicados nos itens 10.8 e 12.1</w:t>
      </w:r>
      <w:r w:rsidRPr="00EB18B3">
        <w:rPr>
          <w:bCs/>
        </w:rPr>
        <w:t xml:space="preserve"> iniciam-se simultaneamente, devendo os licitantes cumprir ambos. </w:t>
      </w:r>
      <w:r w:rsidRPr="00EB18B3">
        <w:rPr>
          <w:b/>
          <w:u w:val="single"/>
        </w:rPr>
        <w:t xml:space="preserve">Independente de </w:t>
      </w:r>
      <w:proofErr w:type="spellStart"/>
      <w:r w:rsidRPr="00EB18B3">
        <w:rPr>
          <w:b/>
          <w:u w:val="single"/>
        </w:rPr>
        <w:t>manifestação</w:t>
      </w:r>
      <w:r w:rsidRPr="00EB18B3">
        <w:rPr>
          <w:b/>
          <w:bCs/>
          <w:u w:val="single"/>
        </w:rPr>
        <w:t>do</w:t>
      </w:r>
      <w:proofErr w:type="spellEnd"/>
      <w:r w:rsidRPr="00EB18B3">
        <w:rPr>
          <w:b/>
          <w:bCs/>
          <w:u w:val="single"/>
        </w:rPr>
        <w:t xml:space="preserve"> pregoeiro sobre a documentação anexada ao sistema</w:t>
      </w:r>
      <w:r w:rsidRPr="00EB18B3">
        <w:t>, o envio (ou protocolo) dos documentos originais, ou suas cópias autenticadas, é sempre obrigatório.</w:t>
      </w:r>
    </w:p>
    <w:p w:rsidR="00AA796C" w:rsidRPr="00EB18B3" w:rsidRDefault="00AA796C" w:rsidP="00AA796C">
      <w:pPr>
        <w:pStyle w:val="corpo"/>
        <w:tabs>
          <w:tab w:val="left" w:pos="709"/>
          <w:tab w:val="left" w:pos="851"/>
        </w:tabs>
        <w:spacing w:before="0" w:after="120"/>
        <w:ind w:left="1134"/>
        <w:jc w:val="both"/>
      </w:pPr>
      <w:r w:rsidRPr="00EB18B3">
        <w:t xml:space="preserve">10.8.2. Caso a mesma empresa arremate mais de um item, poderá optar por anexar toda a documentação </w:t>
      </w:r>
      <w:proofErr w:type="spellStart"/>
      <w:r w:rsidRPr="00EB18B3">
        <w:t>habilitatória</w:t>
      </w:r>
      <w:proofErr w:type="spellEnd"/>
      <w:r w:rsidRPr="00EB18B3">
        <w:t xml:space="preserve"> e propostas em um único item.</w:t>
      </w:r>
    </w:p>
    <w:p w:rsidR="00AA796C" w:rsidRPr="00EB18B3" w:rsidRDefault="00AA796C" w:rsidP="00FF0697">
      <w:pPr>
        <w:pStyle w:val="corpo"/>
        <w:spacing w:before="0" w:after="120"/>
        <w:ind w:left="1080"/>
        <w:jc w:val="both"/>
      </w:pPr>
    </w:p>
    <w:p w:rsidR="00223377" w:rsidRPr="00EB18B3" w:rsidRDefault="00635AF7" w:rsidP="009E50F1">
      <w:pPr>
        <w:pStyle w:val="PargrafodaLista"/>
        <w:numPr>
          <w:ilvl w:val="1"/>
          <w:numId w:val="2"/>
        </w:numPr>
        <w:tabs>
          <w:tab w:val="left" w:pos="851"/>
          <w:tab w:val="left" w:pos="993"/>
          <w:tab w:val="left" w:pos="1134"/>
        </w:tabs>
        <w:spacing w:before="120" w:after="120" w:line="288" w:lineRule="auto"/>
        <w:ind w:left="284" w:firstLine="0"/>
        <w:jc w:val="both"/>
        <w:rPr>
          <w:rFonts w:ascii="Times New Roman" w:hAnsi="Times New Roman" w:cs="Times New Roman"/>
          <w:bCs/>
          <w:sz w:val="24"/>
        </w:rPr>
      </w:pPr>
      <w:r w:rsidRPr="00EB18B3">
        <w:rPr>
          <w:rFonts w:ascii="Times New Roman" w:hAnsi="Times New Roman" w:cs="Times New Roman"/>
          <w:bCs/>
          <w:sz w:val="24"/>
        </w:rPr>
        <w:lastRenderedPageBreak/>
        <w:t>A existência de restrição relativamente à regularidade fiscal não impede que a licitante qualificada como ME/EPP ou sociedade cooperativa equiparada seja declarada vencedora, uma vez que atenda a todas as demais exigências do edital.</w:t>
      </w:r>
    </w:p>
    <w:p w:rsidR="00223377" w:rsidRPr="00EB18B3" w:rsidRDefault="00635AF7" w:rsidP="002B2B26">
      <w:pPr>
        <w:pStyle w:val="PargrafodaLista"/>
        <w:numPr>
          <w:ilvl w:val="2"/>
          <w:numId w:val="2"/>
        </w:numPr>
        <w:tabs>
          <w:tab w:val="left" w:pos="1843"/>
        </w:tabs>
        <w:spacing w:before="120" w:after="120" w:line="288" w:lineRule="auto"/>
        <w:ind w:left="1134" w:firstLine="0"/>
        <w:jc w:val="both"/>
        <w:rPr>
          <w:rFonts w:ascii="Times New Roman" w:hAnsi="Times New Roman" w:cs="Times New Roman"/>
          <w:bCs/>
          <w:sz w:val="24"/>
        </w:rPr>
      </w:pPr>
      <w:r w:rsidRPr="00EB18B3">
        <w:rPr>
          <w:rFonts w:ascii="Times New Roman" w:hAnsi="Times New Roman" w:cs="Times New Roman"/>
          <w:bCs/>
          <w:sz w:val="24"/>
        </w:rPr>
        <w:t>A declaração do vencedor acontecerá no momento imediatamente posterior à fase de habilitação.</w:t>
      </w:r>
    </w:p>
    <w:p w:rsidR="00223377" w:rsidRPr="00EB18B3" w:rsidRDefault="00635AF7" w:rsidP="009E50F1">
      <w:pPr>
        <w:pStyle w:val="PargrafodaLista"/>
        <w:numPr>
          <w:ilvl w:val="1"/>
          <w:numId w:val="2"/>
        </w:numPr>
        <w:tabs>
          <w:tab w:val="left" w:pos="993"/>
        </w:tabs>
        <w:spacing w:before="120" w:after="120" w:line="288" w:lineRule="auto"/>
        <w:ind w:left="284" w:firstLine="0"/>
        <w:jc w:val="both"/>
        <w:rPr>
          <w:rFonts w:ascii="Times New Roman" w:hAnsi="Times New Roman" w:cs="Times New Roman"/>
          <w:bCs/>
          <w:sz w:val="24"/>
        </w:rPr>
      </w:pPr>
      <w:r w:rsidRPr="00EB18B3">
        <w:rPr>
          <w:rFonts w:ascii="Times New Roman" w:hAnsi="Times New Roman" w:cs="Times New Roman"/>
          <w:bCs/>
          <w:sz w:val="24"/>
        </w:rPr>
        <w:t>Caso a proposta mais vantajosa seja ofertada por ME/EPP ou sociedade cooperativa equiparada,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223377" w:rsidRPr="00EB18B3" w:rsidRDefault="00635AF7" w:rsidP="009E50F1">
      <w:pPr>
        <w:pStyle w:val="PargrafodaLista"/>
        <w:numPr>
          <w:ilvl w:val="1"/>
          <w:numId w:val="2"/>
        </w:numPr>
        <w:tabs>
          <w:tab w:val="left" w:pos="993"/>
        </w:tabs>
        <w:spacing w:before="120" w:after="120" w:line="288" w:lineRule="auto"/>
        <w:ind w:left="284" w:firstLine="0"/>
        <w:jc w:val="both"/>
        <w:rPr>
          <w:rFonts w:ascii="Times New Roman" w:hAnsi="Times New Roman" w:cs="Times New Roman"/>
          <w:bCs/>
          <w:sz w:val="24"/>
        </w:rPr>
      </w:pPr>
      <w:r w:rsidRPr="00EB18B3">
        <w:rPr>
          <w:rFonts w:ascii="Times New Roman" w:hAnsi="Times New Roman" w:cs="Times New Roman"/>
          <w:bCs/>
          <w:sz w:val="24"/>
        </w:rPr>
        <w:t>A não-regularização fiscal no prazo previsto no subitem anterior acarretará a inabilitação do licitante, sem prejuízo das sanções previstas neste Edital, com a reabertura da sessão pública.</w:t>
      </w:r>
    </w:p>
    <w:p w:rsidR="00223377" w:rsidRPr="00EB18B3" w:rsidRDefault="00635AF7" w:rsidP="009E50F1">
      <w:pPr>
        <w:numPr>
          <w:ilvl w:val="1"/>
          <w:numId w:val="2"/>
        </w:numPr>
        <w:tabs>
          <w:tab w:val="left" w:pos="993"/>
        </w:tabs>
        <w:suppressAutoHyphens w:val="0"/>
        <w:spacing w:before="120" w:after="120" w:line="288" w:lineRule="auto"/>
        <w:ind w:left="284" w:firstLine="0"/>
        <w:jc w:val="both"/>
      </w:pPr>
      <w:r w:rsidRPr="00EB18B3">
        <w:t>Havendo necessidade de analisar minuciosamente os documentos exigidos, o Pregoeiro suspenderá a sessão, informando no “chat” a nova data e horário para a continuidade da mesma.</w:t>
      </w:r>
    </w:p>
    <w:p w:rsidR="005A17C3" w:rsidRPr="00EB18B3" w:rsidRDefault="00635AF7" w:rsidP="005A17C3">
      <w:pPr>
        <w:numPr>
          <w:ilvl w:val="1"/>
          <w:numId w:val="2"/>
        </w:numPr>
        <w:tabs>
          <w:tab w:val="left" w:pos="993"/>
        </w:tabs>
        <w:suppressAutoHyphens w:val="0"/>
        <w:spacing w:before="120" w:after="120" w:line="288" w:lineRule="auto"/>
        <w:ind w:left="284" w:firstLine="0"/>
        <w:jc w:val="both"/>
        <w:rPr>
          <w:b/>
        </w:rPr>
      </w:pPr>
      <w:r w:rsidRPr="00EB18B3">
        <w:t>Será inabilitado o licitante que não comprovar sua habilitação, deixar de apresentar quaisquer dos documentos exigidos para a habilitação, ou apresentá-los em desacordo com o e</w:t>
      </w:r>
      <w:r w:rsidRPr="00EB18B3">
        <w:rPr>
          <w:lang w:eastAsia="en-US"/>
        </w:rPr>
        <w:t>stabelecido neste Edital</w:t>
      </w:r>
      <w:r w:rsidR="00F82035" w:rsidRPr="00EB18B3">
        <w:rPr>
          <w:lang w:eastAsia="en-US"/>
        </w:rPr>
        <w:t xml:space="preserve"> ou encaminhar a documentação </w:t>
      </w:r>
      <w:proofErr w:type="spellStart"/>
      <w:r w:rsidR="00F82035" w:rsidRPr="00EB18B3">
        <w:rPr>
          <w:lang w:eastAsia="en-US"/>
        </w:rPr>
        <w:t>habilitátoria</w:t>
      </w:r>
      <w:proofErr w:type="spellEnd"/>
      <w:r w:rsidR="00F82035" w:rsidRPr="00EB18B3">
        <w:rPr>
          <w:lang w:eastAsia="en-US"/>
        </w:rPr>
        <w:t xml:space="preserve"> e proposta fora do prazo estabelecido no item 10.8</w:t>
      </w:r>
      <w:r w:rsidRPr="00EB18B3">
        <w:rPr>
          <w:lang w:eastAsia="en-US"/>
        </w:rPr>
        <w:t>.</w:t>
      </w:r>
    </w:p>
    <w:p w:rsidR="00354E24" w:rsidRPr="00EB18B3" w:rsidRDefault="00354E24" w:rsidP="005A17C3">
      <w:pPr>
        <w:numPr>
          <w:ilvl w:val="1"/>
          <w:numId w:val="2"/>
        </w:numPr>
        <w:tabs>
          <w:tab w:val="left" w:pos="993"/>
        </w:tabs>
        <w:suppressAutoHyphens w:val="0"/>
        <w:spacing w:before="120" w:after="120" w:line="288" w:lineRule="auto"/>
        <w:ind w:left="284" w:firstLine="0"/>
        <w:jc w:val="both"/>
        <w:rPr>
          <w:b/>
        </w:rPr>
      </w:pPr>
      <w:r w:rsidRPr="00EB18B3">
        <w:rPr>
          <w:b/>
          <w:lang w:eastAsia="en-US"/>
        </w:rPr>
        <w:t>Ocorrendo a situação fática descrita no item anterior (10.13), será realizada a convocação do licitante subsequente melhor classificado na sessão de lances de determinado ITEM. Neste caso, se o licitante convocado já estiver arrematado outros ITENS, com habilitação jurídica considerada apta pelo Pregoeiro, será facultado ao licitante convocado, apresentar somente, a Proposta de Preços e a Documentação de Qualificação Técnica descritas item 10.7 deste instrumento convocatório, específica do objeto em questão, via anexação no Sistema ou Correio Eletrônico(e-mail), não havendo</w:t>
      </w:r>
      <w:r w:rsidR="0081505D" w:rsidRPr="00EB18B3">
        <w:rPr>
          <w:b/>
          <w:lang w:eastAsia="en-US"/>
        </w:rPr>
        <w:t xml:space="preserve"> </w:t>
      </w:r>
      <w:r w:rsidRPr="00EB18B3">
        <w:rPr>
          <w:b/>
          <w:lang w:eastAsia="en-US"/>
        </w:rPr>
        <w:t xml:space="preserve">portanto, necessidade de apresentação da documentação na forma física. </w:t>
      </w:r>
    </w:p>
    <w:p w:rsidR="00223377" w:rsidRPr="00EB18B3" w:rsidRDefault="00002C0C" w:rsidP="009E50F1">
      <w:pPr>
        <w:numPr>
          <w:ilvl w:val="1"/>
          <w:numId w:val="2"/>
        </w:numPr>
        <w:tabs>
          <w:tab w:val="left" w:pos="993"/>
        </w:tabs>
        <w:suppressAutoHyphens w:val="0"/>
        <w:spacing w:before="120" w:after="120" w:line="288" w:lineRule="auto"/>
        <w:ind w:left="284" w:firstLine="0"/>
        <w:jc w:val="both"/>
        <w:rPr>
          <w:lang w:eastAsia="en-US"/>
        </w:rPr>
      </w:pPr>
      <w:r w:rsidRPr="00EB18B3">
        <w:rPr>
          <w:bCs/>
          <w:lang w:eastAsia="en-US"/>
        </w:rPr>
        <w:t xml:space="preserve">Nos </w:t>
      </w:r>
      <w:r w:rsidR="004B283A" w:rsidRPr="00EB18B3">
        <w:rPr>
          <w:bCs/>
          <w:lang w:eastAsia="en-US"/>
        </w:rPr>
        <w:t xml:space="preserve">itens </w:t>
      </w:r>
      <w:r w:rsidR="00635AF7" w:rsidRPr="00EB18B3">
        <w:rPr>
          <w:bCs/>
          <w:lang w:eastAsia="en-US"/>
        </w:rPr>
        <w:t>não exclusivos a microempresas, empresas de pequeno porte e sociedades cooperativas, em havendo inabilitação, haverá nova verificação, pelo sistema, da eventual ocorrência do empate ficto, previsto nos artigos 44 e 45 da LC nº 123, de 2006, seguindo-se a disciplina antes estabelecida para aceitação da proposta subsequente.</w:t>
      </w:r>
    </w:p>
    <w:p w:rsidR="00223377" w:rsidRPr="00EB18B3" w:rsidRDefault="00635AF7" w:rsidP="009E50F1">
      <w:pPr>
        <w:numPr>
          <w:ilvl w:val="1"/>
          <w:numId w:val="2"/>
        </w:numPr>
        <w:tabs>
          <w:tab w:val="left" w:pos="993"/>
        </w:tabs>
        <w:suppressAutoHyphens w:val="0"/>
        <w:spacing w:before="120" w:after="120" w:line="288" w:lineRule="auto"/>
        <w:ind w:left="284" w:firstLine="0"/>
        <w:jc w:val="both"/>
        <w:rPr>
          <w:lang w:eastAsia="en-US"/>
        </w:rPr>
      </w:pPr>
      <w:r w:rsidRPr="00EB18B3">
        <w:rPr>
          <w:lang w:eastAsia="en-US"/>
        </w:rPr>
        <w:t>Da sessão pública do Pregão divulgar-se-á Ata no sistema eletrônico.</w:t>
      </w:r>
    </w:p>
    <w:p w:rsidR="00223377" w:rsidRPr="00EB18B3" w:rsidRDefault="00635AF7" w:rsidP="009E50F1">
      <w:pPr>
        <w:pStyle w:val="Nivel1"/>
        <w:numPr>
          <w:ilvl w:val="0"/>
          <w:numId w:val="2"/>
        </w:numPr>
        <w:tabs>
          <w:tab w:val="left" w:pos="426"/>
        </w:tabs>
        <w:spacing w:line="288" w:lineRule="auto"/>
        <w:ind w:left="0" w:firstLine="0"/>
        <w:rPr>
          <w:rFonts w:ascii="Times New Roman" w:hAnsi="Times New Roman" w:cs="Times New Roman"/>
          <w:color w:val="auto"/>
          <w:sz w:val="24"/>
          <w:szCs w:val="24"/>
        </w:rPr>
      </w:pPr>
      <w:r w:rsidRPr="00EB18B3">
        <w:rPr>
          <w:rFonts w:ascii="Times New Roman" w:hAnsi="Times New Roman" w:cs="Times New Roman"/>
          <w:color w:val="auto"/>
          <w:sz w:val="24"/>
          <w:szCs w:val="24"/>
        </w:rPr>
        <w:lastRenderedPageBreak/>
        <w:t>DA REABERTURA DA SESSÃO PÚBLICA</w:t>
      </w:r>
    </w:p>
    <w:p w:rsidR="00223377" w:rsidRPr="00EB18B3" w:rsidRDefault="00635AF7" w:rsidP="009E50F1">
      <w:pPr>
        <w:pStyle w:val="Nivel01"/>
        <w:keepLines w:val="0"/>
        <w:numPr>
          <w:ilvl w:val="1"/>
          <w:numId w:val="2"/>
        </w:numPr>
        <w:tabs>
          <w:tab w:val="left" w:pos="851"/>
        </w:tabs>
        <w:spacing w:before="120" w:line="288" w:lineRule="auto"/>
        <w:ind w:left="284" w:firstLine="0"/>
        <w:rPr>
          <w:rFonts w:ascii="Times New Roman" w:hAnsi="Times New Roman"/>
          <w:b w:val="0"/>
          <w:bCs w:val="0"/>
          <w:color w:val="auto"/>
          <w:sz w:val="24"/>
          <w:szCs w:val="24"/>
        </w:rPr>
      </w:pPr>
      <w:r w:rsidRPr="00EB18B3">
        <w:rPr>
          <w:rFonts w:ascii="Times New Roman" w:hAnsi="Times New Roman"/>
          <w:b w:val="0"/>
          <w:bCs w:val="0"/>
          <w:color w:val="auto"/>
          <w:sz w:val="24"/>
          <w:szCs w:val="24"/>
        </w:rPr>
        <w:t>A sessão pública poderá ser reaberta:</w:t>
      </w:r>
    </w:p>
    <w:p w:rsidR="00223377" w:rsidRPr="00EB18B3" w:rsidRDefault="00635AF7" w:rsidP="009E50F1">
      <w:pPr>
        <w:pStyle w:val="Nivel01"/>
        <w:keepLines w:val="0"/>
        <w:numPr>
          <w:ilvl w:val="2"/>
          <w:numId w:val="2"/>
        </w:numPr>
        <w:tabs>
          <w:tab w:val="left" w:pos="567"/>
          <w:tab w:val="left" w:pos="1276"/>
        </w:tabs>
        <w:spacing w:before="120" w:line="288" w:lineRule="auto"/>
        <w:ind w:left="567" w:firstLine="0"/>
        <w:rPr>
          <w:rFonts w:ascii="Times New Roman" w:hAnsi="Times New Roman"/>
          <w:b w:val="0"/>
          <w:bCs w:val="0"/>
          <w:color w:val="auto"/>
          <w:sz w:val="24"/>
          <w:szCs w:val="24"/>
        </w:rPr>
      </w:pPr>
      <w:r w:rsidRPr="00EB18B3">
        <w:rPr>
          <w:rFonts w:ascii="Times New Roman"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223377" w:rsidRPr="00EB18B3" w:rsidRDefault="00635AF7" w:rsidP="009E50F1">
      <w:pPr>
        <w:pStyle w:val="Nivel01"/>
        <w:keepLines w:val="0"/>
        <w:numPr>
          <w:ilvl w:val="2"/>
          <w:numId w:val="2"/>
        </w:numPr>
        <w:tabs>
          <w:tab w:val="left" w:pos="567"/>
          <w:tab w:val="left" w:pos="1276"/>
        </w:tabs>
        <w:spacing w:before="120" w:line="288" w:lineRule="auto"/>
        <w:ind w:left="567" w:firstLine="0"/>
        <w:rPr>
          <w:rFonts w:ascii="Times New Roman" w:hAnsi="Times New Roman"/>
          <w:b w:val="0"/>
          <w:bCs w:val="0"/>
          <w:color w:val="auto"/>
          <w:sz w:val="24"/>
          <w:szCs w:val="24"/>
        </w:rPr>
      </w:pPr>
      <w:r w:rsidRPr="00EB18B3">
        <w:rPr>
          <w:rFonts w:ascii="Times New Roman" w:hAnsi="Times New Roman"/>
          <w:b w:val="0"/>
          <w:bCs w:val="0"/>
          <w:color w:val="auto"/>
          <w:sz w:val="24"/>
          <w:szCs w:val="24"/>
        </w:rPr>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rsidR="00223377" w:rsidRPr="00EB18B3" w:rsidRDefault="00635AF7" w:rsidP="009E50F1">
      <w:pPr>
        <w:pStyle w:val="Nivel01"/>
        <w:keepLines w:val="0"/>
        <w:numPr>
          <w:ilvl w:val="1"/>
          <w:numId w:val="2"/>
        </w:numPr>
        <w:tabs>
          <w:tab w:val="left" w:pos="851"/>
        </w:tabs>
        <w:spacing w:before="120" w:line="288" w:lineRule="auto"/>
        <w:ind w:left="284" w:firstLine="0"/>
        <w:rPr>
          <w:rFonts w:ascii="Times New Roman" w:hAnsi="Times New Roman"/>
          <w:b w:val="0"/>
          <w:bCs w:val="0"/>
          <w:color w:val="auto"/>
          <w:sz w:val="24"/>
          <w:szCs w:val="24"/>
        </w:rPr>
      </w:pPr>
      <w:r w:rsidRPr="00EB18B3">
        <w:rPr>
          <w:rFonts w:ascii="Times New Roman" w:hAnsi="Times New Roman"/>
          <w:b w:val="0"/>
          <w:bCs w:val="0"/>
          <w:color w:val="auto"/>
          <w:sz w:val="24"/>
          <w:szCs w:val="24"/>
        </w:rPr>
        <w:t>Todos os licitantes remanescentes deverão ser convocados para acompanhar a sessão reaberta.</w:t>
      </w:r>
    </w:p>
    <w:p w:rsidR="00223377" w:rsidRPr="00EB18B3" w:rsidRDefault="00635AF7" w:rsidP="009E50F1">
      <w:pPr>
        <w:pStyle w:val="Nivel01"/>
        <w:keepLines w:val="0"/>
        <w:numPr>
          <w:ilvl w:val="2"/>
          <w:numId w:val="2"/>
        </w:numPr>
        <w:tabs>
          <w:tab w:val="left" w:pos="567"/>
          <w:tab w:val="left" w:pos="1276"/>
          <w:tab w:val="left" w:pos="1843"/>
        </w:tabs>
        <w:spacing w:before="120" w:line="288" w:lineRule="auto"/>
        <w:ind w:left="567" w:firstLine="0"/>
        <w:rPr>
          <w:rFonts w:ascii="Times New Roman" w:hAnsi="Times New Roman"/>
          <w:b w:val="0"/>
          <w:bCs w:val="0"/>
          <w:color w:val="auto"/>
          <w:sz w:val="24"/>
          <w:szCs w:val="24"/>
        </w:rPr>
      </w:pPr>
      <w:r w:rsidRPr="00EB18B3">
        <w:rPr>
          <w:rFonts w:ascii="Times New Roman" w:hAnsi="Times New Roman"/>
          <w:b w:val="0"/>
          <w:bCs w:val="0"/>
          <w:color w:val="auto"/>
          <w:sz w:val="24"/>
          <w:szCs w:val="24"/>
        </w:rPr>
        <w:t>A convocação se dará por meio do sistema eletrônico (“chat”), e-mail, ou, ainda, fac-símile, de acordo com a fase do procedimento licitatório.</w:t>
      </w:r>
    </w:p>
    <w:p w:rsidR="009A315C" w:rsidRPr="00EB18B3" w:rsidRDefault="00635AF7" w:rsidP="009E50F1">
      <w:pPr>
        <w:pStyle w:val="Nivel01"/>
        <w:keepLines w:val="0"/>
        <w:numPr>
          <w:ilvl w:val="2"/>
          <w:numId w:val="2"/>
        </w:numPr>
        <w:tabs>
          <w:tab w:val="left" w:pos="567"/>
          <w:tab w:val="left" w:pos="1276"/>
          <w:tab w:val="left" w:pos="1843"/>
        </w:tabs>
        <w:spacing w:before="120" w:line="288" w:lineRule="auto"/>
        <w:ind w:left="567" w:firstLine="0"/>
        <w:rPr>
          <w:rFonts w:ascii="Times New Roman" w:hAnsi="Times New Roman"/>
          <w:b w:val="0"/>
          <w:bCs w:val="0"/>
          <w:color w:val="auto"/>
          <w:sz w:val="24"/>
          <w:szCs w:val="24"/>
        </w:rPr>
      </w:pPr>
      <w:r w:rsidRPr="00EB18B3">
        <w:rPr>
          <w:rFonts w:ascii="Times New Roman" w:hAnsi="Times New Roman"/>
          <w:b w:val="0"/>
          <w:bCs w:val="0"/>
          <w:color w:val="auto"/>
          <w:sz w:val="24"/>
          <w:szCs w:val="24"/>
        </w:rPr>
        <w:t>A convocação feita por e-mail ou fac-símile dar-se-á de acordo com os dados contidos no SICAF, sendo responsabilidade do licitante manter seus dados cadastrais atualizados.</w:t>
      </w:r>
    </w:p>
    <w:p w:rsidR="009A315C" w:rsidRPr="00EB18B3" w:rsidRDefault="009A315C" w:rsidP="002B2B26">
      <w:pPr>
        <w:spacing w:line="288" w:lineRule="auto"/>
        <w:rPr>
          <w:lang w:eastAsia="pt-BR"/>
        </w:rPr>
      </w:pPr>
    </w:p>
    <w:p w:rsidR="00223377" w:rsidRPr="00EB18B3" w:rsidRDefault="00CF7F25" w:rsidP="00CF7F25">
      <w:pPr>
        <w:pStyle w:val="Nivel1"/>
        <w:tabs>
          <w:tab w:val="left" w:pos="851"/>
        </w:tabs>
        <w:spacing w:before="120" w:line="288" w:lineRule="auto"/>
        <w:ind w:left="284"/>
        <w:rPr>
          <w:rFonts w:ascii="Times New Roman" w:hAnsi="Times New Roman" w:cs="Times New Roman"/>
          <w:color w:val="auto"/>
          <w:sz w:val="24"/>
          <w:szCs w:val="24"/>
          <w:lang w:eastAsia="en-US"/>
        </w:rPr>
      </w:pPr>
      <w:r w:rsidRPr="00EB18B3">
        <w:rPr>
          <w:rFonts w:ascii="Times New Roman" w:hAnsi="Times New Roman" w:cs="Times New Roman"/>
          <w:color w:val="auto"/>
          <w:sz w:val="24"/>
          <w:szCs w:val="24"/>
          <w:lang w:eastAsia="en-US"/>
        </w:rPr>
        <w:t xml:space="preserve">12. </w:t>
      </w:r>
      <w:r w:rsidR="00635AF7" w:rsidRPr="00EB18B3">
        <w:rPr>
          <w:rFonts w:ascii="Times New Roman" w:hAnsi="Times New Roman" w:cs="Times New Roman"/>
          <w:color w:val="auto"/>
          <w:sz w:val="24"/>
          <w:szCs w:val="24"/>
          <w:lang w:eastAsia="en-US"/>
        </w:rPr>
        <w:t xml:space="preserve">DO </w:t>
      </w:r>
      <w:r w:rsidR="00635AF7" w:rsidRPr="00EB18B3">
        <w:rPr>
          <w:rFonts w:ascii="Times New Roman" w:hAnsi="Times New Roman" w:cs="Times New Roman"/>
          <w:color w:val="auto"/>
          <w:sz w:val="24"/>
          <w:szCs w:val="24"/>
        </w:rPr>
        <w:t>ENCAMINHAMENTO</w:t>
      </w:r>
      <w:r w:rsidR="00635AF7" w:rsidRPr="00EB18B3">
        <w:rPr>
          <w:rFonts w:ascii="Times New Roman" w:hAnsi="Times New Roman" w:cs="Times New Roman"/>
          <w:color w:val="auto"/>
          <w:sz w:val="24"/>
          <w:szCs w:val="24"/>
          <w:lang w:eastAsia="en-US"/>
        </w:rPr>
        <w:t xml:space="preserve"> DA PROPOSTA </w:t>
      </w:r>
    </w:p>
    <w:p w:rsidR="00223377" w:rsidRPr="00EB18B3" w:rsidRDefault="00CF7F25" w:rsidP="00CF7F25">
      <w:pPr>
        <w:tabs>
          <w:tab w:val="left" w:pos="851"/>
          <w:tab w:val="left" w:pos="993"/>
          <w:tab w:val="left" w:pos="1134"/>
        </w:tabs>
        <w:suppressAutoHyphens w:val="0"/>
        <w:spacing w:before="120" w:after="120" w:line="288" w:lineRule="auto"/>
        <w:ind w:left="284"/>
        <w:jc w:val="both"/>
      </w:pPr>
      <w:r w:rsidRPr="00EB18B3">
        <w:t xml:space="preserve">12.1 </w:t>
      </w:r>
      <w:r w:rsidR="0017119E" w:rsidRPr="00EB18B3">
        <w:t xml:space="preserve">A proposta final do licitante arrematante deverá ser encaminhada </w:t>
      </w:r>
      <w:r w:rsidR="0017119E" w:rsidRPr="00EB18B3">
        <w:rPr>
          <w:b/>
          <w:u w:val="single"/>
        </w:rPr>
        <w:t xml:space="preserve">no prazo de </w:t>
      </w:r>
      <w:r w:rsidR="0017119E" w:rsidRPr="00EB18B3">
        <w:rPr>
          <w:b/>
          <w:bCs/>
          <w:u w:val="single"/>
        </w:rPr>
        <w:t>72 (setenta e duas) horas</w:t>
      </w:r>
      <w:r w:rsidR="0017119E" w:rsidRPr="00EB18B3">
        <w:rPr>
          <w:b/>
          <w:u w:val="single"/>
        </w:rPr>
        <w:t xml:space="preserve">, </w:t>
      </w:r>
      <w:r w:rsidR="00F82035" w:rsidRPr="00EB18B3">
        <w:rPr>
          <w:b/>
          <w:bCs/>
          <w:u w:val="single"/>
        </w:rPr>
        <w:t xml:space="preserve">a contar do primeiro dia útil após o encerramento da sessão de disputa, através de postagem por SEDEX OU OUTRO MÉTODO DE ENTREGA RÁPIDA EQUIVALENTE </w:t>
      </w:r>
      <w:r w:rsidR="0017119E" w:rsidRPr="00EB18B3">
        <w:rPr>
          <w:b/>
          <w:u w:val="single"/>
        </w:rPr>
        <w:t>e deverá</w:t>
      </w:r>
      <w:r w:rsidR="00635AF7" w:rsidRPr="00EB18B3">
        <w:t>:</w:t>
      </w:r>
    </w:p>
    <w:p w:rsidR="0017119E" w:rsidRPr="00EB18B3" w:rsidRDefault="00CF7F25" w:rsidP="00CF7F25">
      <w:pPr>
        <w:tabs>
          <w:tab w:val="left" w:pos="1276"/>
        </w:tabs>
        <w:suppressAutoHyphens w:val="0"/>
        <w:spacing w:before="120" w:after="120" w:line="288" w:lineRule="auto"/>
        <w:ind w:left="426"/>
        <w:jc w:val="both"/>
      </w:pPr>
      <w:r w:rsidRPr="00EB18B3">
        <w:t xml:space="preserve">12.2. </w:t>
      </w:r>
      <w:r w:rsidR="0017119E" w:rsidRPr="00EB18B3">
        <w:t>Ser encaminhada e protocolada na sede da SES, no endereço</w:t>
      </w:r>
      <w:r w:rsidR="000E41EE" w:rsidRPr="00EB18B3">
        <w:t>:</w:t>
      </w:r>
      <w:r w:rsidR="00FE5146" w:rsidRPr="00EB18B3">
        <w:t xml:space="preserve"> </w:t>
      </w:r>
      <w:r w:rsidR="000E41EE" w:rsidRPr="00EB18B3">
        <w:rPr>
          <w:b/>
        </w:rPr>
        <w:t>Centro Administrativo – Avenida Augusto Franco, 3150, Bairro: Ponto Novo – Aracaju – Sergipe, CEP: 49097-670</w:t>
      </w:r>
      <w:r w:rsidR="0017119E" w:rsidRPr="00EB18B3">
        <w:t xml:space="preserve">, junto à </w:t>
      </w:r>
      <w:r w:rsidR="00121695" w:rsidRPr="00EB18B3">
        <w:rPr>
          <w:b/>
        </w:rPr>
        <w:t>Gerência de Licitações</w:t>
      </w:r>
      <w:r w:rsidR="0017119E" w:rsidRPr="00EB18B3">
        <w:rPr>
          <w:b/>
        </w:rPr>
        <w:t>.</w:t>
      </w:r>
    </w:p>
    <w:p w:rsidR="00223377" w:rsidRPr="00EB18B3" w:rsidRDefault="00CF7F25" w:rsidP="00CF7F25">
      <w:pPr>
        <w:tabs>
          <w:tab w:val="left" w:pos="1276"/>
        </w:tabs>
        <w:suppressAutoHyphens w:val="0"/>
        <w:spacing w:before="120" w:after="120" w:line="288" w:lineRule="auto"/>
        <w:ind w:left="426"/>
        <w:jc w:val="both"/>
      </w:pPr>
      <w:r w:rsidRPr="00EB18B3">
        <w:t xml:space="preserve">12.2.1. </w:t>
      </w:r>
      <w:r w:rsidR="00C77DE7" w:rsidRPr="00EB18B3">
        <w:t>S</w:t>
      </w:r>
      <w:r w:rsidR="00635AF7" w:rsidRPr="00EB18B3">
        <w:t>er redigida em língua portuguesa, datilografada ou digitada, em uma via, sem emendas, rasuras, entrelinhas ou ressalvas, devendo a última folha ser assinada e as demais rubricadas pelo licitante ou seu representante legal.</w:t>
      </w:r>
    </w:p>
    <w:p w:rsidR="00223377" w:rsidRPr="00EB18B3" w:rsidRDefault="00CF7F25" w:rsidP="00CF7F25">
      <w:pPr>
        <w:tabs>
          <w:tab w:val="left" w:pos="1276"/>
        </w:tabs>
        <w:suppressAutoHyphens w:val="0"/>
        <w:spacing w:before="120" w:after="120" w:line="288" w:lineRule="auto"/>
        <w:ind w:left="426"/>
        <w:jc w:val="both"/>
      </w:pPr>
      <w:r w:rsidRPr="00EB18B3">
        <w:t xml:space="preserve">12.2.2. </w:t>
      </w:r>
      <w:r w:rsidR="00C77DE7" w:rsidRPr="00EB18B3">
        <w:t xml:space="preserve"> A</w:t>
      </w:r>
      <w:r w:rsidR="00635AF7" w:rsidRPr="00EB18B3">
        <w:t>presentar a planilha de custos e formação de preços, devidamente ajustada ao lance vencedor, contemplando todos os dados necessários ao entendimento da proposta apresentada.</w:t>
      </w:r>
    </w:p>
    <w:p w:rsidR="00223377" w:rsidRPr="00EB18B3" w:rsidRDefault="00CF7F25" w:rsidP="00CF7F25">
      <w:pPr>
        <w:tabs>
          <w:tab w:val="left" w:pos="1276"/>
        </w:tabs>
        <w:suppressAutoHyphens w:val="0"/>
        <w:spacing w:before="120" w:after="120" w:line="288" w:lineRule="auto"/>
        <w:ind w:left="426"/>
        <w:jc w:val="both"/>
      </w:pPr>
      <w:r w:rsidRPr="00EB18B3">
        <w:t>12.2.3.</w:t>
      </w:r>
      <w:r w:rsidR="00C77DE7" w:rsidRPr="00EB18B3">
        <w:t xml:space="preserve"> C</w:t>
      </w:r>
      <w:r w:rsidR="00635AF7" w:rsidRPr="00EB18B3">
        <w:t>onter a indicação do banco, número da conta e agência do licitante vencedor, para fins de pagamento.</w:t>
      </w:r>
    </w:p>
    <w:p w:rsidR="00223377" w:rsidRPr="00EB18B3" w:rsidRDefault="00CF7F25" w:rsidP="00CF7F25">
      <w:pPr>
        <w:tabs>
          <w:tab w:val="left" w:pos="851"/>
        </w:tabs>
        <w:suppressAutoHyphens w:val="0"/>
        <w:spacing w:before="120" w:after="120" w:line="288" w:lineRule="auto"/>
        <w:ind w:left="284"/>
        <w:jc w:val="both"/>
      </w:pPr>
      <w:r w:rsidRPr="00EB18B3">
        <w:t xml:space="preserve">12.3. </w:t>
      </w:r>
      <w:r w:rsidR="00635AF7" w:rsidRPr="00EB18B3">
        <w:t>A proposta final deverá ser documentada nos autos e será levada em consideração no decorrer da execução do contrato e aplicação de eventual sanção à Contratada, se for o caso.</w:t>
      </w:r>
    </w:p>
    <w:p w:rsidR="00223377" w:rsidRPr="00EB18B3" w:rsidRDefault="00CF7F25" w:rsidP="00CF7F25">
      <w:pPr>
        <w:tabs>
          <w:tab w:val="left" w:pos="1276"/>
        </w:tabs>
        <w:suppressAutoHyphens w:val="0"/>
        <w:spacing w:before="120" w:after="120" w:line="288" w:lineRule="auto"/>
        <w:ind w:left="426"/>
        <w:jc w:val="both"/>
      </w:pPr>
      <w:r w:rsidRPr="00EB18B3">
        <w:lastRenderedPageBreak/>
        <w:t xml:space="preserve">12.3.1. </w:t>
      </w:r>
      <w:r w:rsidR="00635AF7" w:rsidRPr="00EB18B3">
        <w:t>Todas as especificações do objeto contidas na proposta vinculam a Contratada.</w:t>
      </w:r>
    </w:p>
    <w:p w:rsidR="00223377" w:rsidRPr="00EB18B3" w:rsidRDefault="00CF7F25" w:rsidP="00CF7F25">
      <w:pPr>
        <w:pStyle w:val="Nivel1"/>
        <w:tabs>
          <w:tab w:val="left" w:pos="426"/>
        </w:tabs>
        <w:spacing w:line="288" w:lineRule="auto"/>
        <w:rPr>
          <w:rFonts w:ascii="Times New Roman" w:hAnsi="Times New Roman" w:cs="Times New Roman"/>
          <w:b w:val="0"/>
          <w:color w:val="auto"/>
          <w:sz w:val="24"/>
          <w:szCs w:val="24"/>
          <w:lang w:eastAsia="en-US"/>
        </w:rPr>
      </w:pPr>
      <w:r w:rsidRPr="00EB18B3">
        <w:rPr>
          <w:rFonts w:ascii="Times New Roman" w:hAnsi="Times New Roman" w:cs="Times New Roman"/>
          <w:color w:val="auto"/>
          <w:sz w:val="24"/>
          <w:szCs w:val="24"/>
          <w:lang w:eastAsia="en-US"/>
        </w:rPr>
        <w:t xml:space="preserve">13. </w:t>
      </w:r>
      <w:r w:rsidR="00635AF7" w:rsidRPr="00EB18B3">
        <w:rPr>
          <w:rFonts w:ascii="Times New Roman" w:hAnsi="Times New Roman" w:cs="Times New Roman"/>
          <w:color w:val="auto"/>
          <w:sz w:val="24"/>
          <w:szCs w:val="24"/>
          <w:lang w:eastAsia="en-US"/>
        </w:rPr>
        <w:t>DOS RECURSOS</w:t>
      </w:r>
    </w:p>
    <w:p w:rsidR="00223377" w:rsidRPr="00EB18B3" w:rsidRDefault="00CF7F25" w:rsidP="00CF7F25">
      <w:pPr>
        <w:tabs>
          <w:tab w:val="left" w:pos="851"/>
        </w:tabs>
        <w:suppressAutoHyphens w:val="0"/>
        <w:spacing w:before="120" w:after="120" w:line="288" w:lineRule="auto"/>
        <w:ind w:left="284"/>
        <w:jc w:val="both"/>
      </w:pPr>
      <w:r w:rsidRPr="00EB18B3">
        <w:rPr>
          <w:lang w:eastAsia="en-US"/>
        </w:rPr>
        <w:t xml:space="preserve">13.1. </w:t>
      </w:r>
      <w:r w:rsidR="00635AF7" w:rsidRPr="00EB18B3">
        <w:rPr>
          <w:lang w:eastAsia="en-US"/>
        </w:rPr>
        <w:t>O Pregoeiro declarará o vencedor e, depois de decorr</w:t>
      </w:r>
      <w:r w:rsidR="00635AF7" w:rsidRPr="00EB18B3">
        <w:t xml:space="preserve">ida a </w:t>
      </w:r>
      <w:r w:rsidR="00635AF7" w:rsidRPr="00EB18B3">
        <w:rPr>
          <w:lang w:eastAsia="en-US"/>
        </w:rPr>
        <w:t xml:space="preserve">fase de regularização fiscal de microempresa, empresa de pequeno porte ou </w:t>
      </w:r>
      <w:r w:rsidR="00635AF7" w:rsidRPr="00EB18B3">
        <w:rPr>
          <w:rFonts w:eastAsia="Zurich BT"/>
          <w:bCs/>
        </w:rPr>
        <w:t>sociedade cooperativa</w:t>
      </w:r>
      <w:r w:rsidR="00635AF7" w:rsidRPr="00EB18B3">
        <w:rPr>
          <w:lang w:eastAsia="en-US"/>
        </w:rPr>
        <w:t xml:space="preserve">, se for o caso, concederá o </w:t>
      </w:r>
      <w:r w:rsidR="00635AF7" w:rsidRPr="00EB18B3">
        <w:t>prazo de no mínimo trinta minutos, para que qualquer licitante manifeste a intenção de recorrer, de forma motivada, isto é, indicando contra qual(</w:t>
      </w:r>
      <w:proofErr w:type="spellStart"/>
      <w:r w:rsidR="00635AF7" w:rsidRPr="00EB18B3">
        <w:t>is</w:t>
      </w:r>
      <w:proofErr w:type="spellEnd"/>
      <w:r w:rsidR="00635AF7" w:rsidRPr="00EB18B3">
        <w:t>) decisão(</w:t>
      </w:r>
      <w:proofErr w:type="spellStart"/>
      <w:r w:rsidR="00635AF7" w:rsidRPr="00EB18B3">
        <w:t>ões</w:t>
      </w:r>
      <w:proofErr w:type="spellEnd"/>
      <w:r w:rsidR="00635AF7" w:rsidRPr="00EB18B3">
        <w:t>) pretende recorrer e por quais motivos, em campo próprio do sistema.</w:t>
      </w:r>
    </w:p>
    <w:p w:rsidR="00223377" w:rsidRPr="00EB18B3" w:rsidRDefault="00CF7F25" w:rsidP="00CF7F25">
      <w:pPr>
        <w:tabs>
          <w:tab w:val="left" w:pos="851"/>
        </w:tabs>
        <w:suppressAutoHyphens w:val="0"/>
        <w:spacing w:before="120" w:after="120" w:line="288" w:lineRule="auto"/>
        <w:ind w:left="284"/>
        <w:jc w:val="both"/>
      </w:pPr>
      <w:r w:rsidRPr="00EB18B3">
        <w:t xml:space="preserve">13.2. </w:t>
      </w:r>
      <w:r w:rsidR="00635AF7" w:rsidRPr="00EB18B3">
        <w:t>Havendo quem se manifeste, caberá ao Pregoeiro verificar a tempestividade e a existência de motivação da intenção de recorrer, para decidir se admite ou não o recurso, fundamentadamente.</w:t>
      </w:r>
    </w:p>
    <w:p w:rsidR="00223377" w:rsidRPr="00EB18B3" w:rsidRDefault="00CF7F25" w:rsidP="00CF7F25">
      <w:pPr>
        <w:tabs>
          <w:tab w:val="left" w:pos="1276"/>
        </w:tabs>
        <w:suppressAutoHyphens w:val="0"/>
        <w:spacing w:before="120" w:after="120" w:line="288" w:lineRule="auto"/>
        <w:ind w:left="426"/>
        <w:jc w:val="both"/>
      </w:pPr>
      <w:r w:rsidRPr="00EB18B3">
        <w:t xml:space="preserve">13.2.1. </w:t>
      </w:r>
      <w:r w:rsidR="00635AF7" w:rsidRPr="00EB18B3">
        <w:t>Nesse momento o Pregoeiro não adentrará no mérito recursal, mas apenas verificará as condições de admissibilidade do recurso.</w:t>
      </w:r>
    </w:p>
    <w:p w:rsidR="00223377" w:rsidRPr="00EB18B3" w:rsidRDefault="00CF7F25" w:rsidP="00CF7F25">
      <w:pPr>
        <w:tabs>
          <w:tab w:val="left" w:pos="1276"/>
        </w:tabs>
        <w:suppressAutoHyphens w:val="0"/>
        <w:spacing w:before="120" w:after="120" w:line="288" w:lineRule="auto"/>
        <w:ind w:left="567"/>
        <w:jc w:val="both"/>
      </w:pPr>
      <w:r w:rsidRPr="00EB18B3">
        <w:t xml:space="preserve">13.2.2. </w:t>
      </w:r>
      <w:r w:rsidR="00635AF7" w:rsidRPr="00EB18B3">
        <w:t>A falta de manifestação motivada do licitante quanto à intenção de recorrer importará a decadência desse direito.</w:t>
      </w:r>
    </w:p>
    <w:p w:rsidR="00223377" w:rsidRPr="00EB18B3" w:rsidRDefault="00CF7F25" w:rsidP="00CF7F25">
      <w:pPr>
        <w:tabs>
          <w:tab w:val="left" w:pos="1276"/>
        </w:tabs>
        <w:suppressAutoHyphens w:val="0"/>
        <w:spacing w:before="120" w:after="120" w:line="288" w:lineRule="auto"/>
        <w:ind w:left="567"/>
        <w:jc w:val="both"/>
      </w:pPr>
      <w:r w:rsidRPr="00EB18B3">
        <w:t xml:space="preserve">13.2.3. </w:t>
      </w:r>
      <w:r w:rsidR="00635AF7" w:rsidRPr="00EB18B3">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223377" w:rsidRPr="00EB18B3" w:rsidRDefault="00CF7F25" w:rsidP="00CF7F25">
      <w:pPr>
        <w:tabs>
          <w:tab w:val="left" w:pos="993"/>
        </w:tabs>
        <w:suppressAutoHyphens w:val="0"/>
        <w:spacing w:before="120" w:after="120" w:line="288" w:lineRule="auto"/>
        <w:ind w:left="284"/>
        <w:jc w:val="both"/>
      </w:pPr>
      <w:r w:rsidRPr="00EB18B3">
        <w:t xml:space="preserve">13.4. </w:t>
      </w:r>
      <w:r w:rsidR="00635AF7" w:rsidRPr="00EB18B3">
        <w:t xml:space="preserve">O acolhimento do recurso invalida tão somente os atos insuscetíveis de aproveitamento. </w:t>
      </w:r>
    </w:p>
    <w:p w:rsidR="00223377" w:rsidRPr="00EB18B3" w:rsidRDefault="00CF7F25" w:rsidP="00CF7F25">
      <w:pPr>
        <w:tabs>
          <w:tab w:val="left" w:pos="993"/>
        </w:tabs>
        <w:suppressAutoHyphens w:val="0"/>
        <w:spacing w:before="120" w:after="120" w:line="288" w:lineRule="auto"/>
        <w:ind w:left="425"/>
        <w:jc w:val="both"/>
      </w:pPr>
      <w:r w:rsidRPr="00EB18B3">
        <w:t xml:space="preserve">13.5. </w:t>
      </w:r>
      <w:r w:rsidR="00635AF7" w:rsidRPr="00EB18B3">
        <w:t>Os autos do processo permanecerão com vista franqueada aos interessados, no endereço constante neste Edital.</w:t>
      </w:r>
    </w:p>
    <w:p w:rsidR="00223377" w:rsidRPr="00EB18B3" w:rsidRDefault="00BA5D83" w:rsidP="00BA5D83">
      <w:pPr>
        <w:pStyle w:val="Nivel1"/>
        <w:tabs>
          <w:tab w:val="left" w:pos="426"/>
        </w:tabs>
        <w:spacing w:line="288" w:lineRule="auto"/>
        <w:rPr>
          <w:rFonts w:ascii="Times New Roman" w:hAnsi="Times New Roman" w:cs="Times New Roman"/>
          <w:b w:val="0"/>
          <w:color w:val="auto"/>
          <w:sz w:val="24"/>
          <w:szCs w:val="24"/>
        </w:rPr>
      </w:pPr>
      <w:r w:rsidRPr="00EB18B3">
        <w:rPr>
          <w:rFonts w:ascii="Times New Roman" w:hAnsi="Times New Roman" w:cs="Times New Roman"/>
          <w:color w:val="auto"/>
          <w:sz w:val="24"/>
          <w:szCs w:val="24"/>
        </w:rPr>
        <w:t xml:space="preserve">14. </w:t>
      </w:r>
      <w:r w:rsidR="00635AF7" w:rsidRPr="00EB18B3">
        <w:rPr>
          <w:rFonts w:ascii="Times New Roman" w:hAnsi="Times New Roman" w:cs="Times New Roman"/>
          <w:color w:val="auto"/>
          <w:sz w:val="24"/>
          <w:szCs w:val="24"/>
        </w:rPr>
        <w:t>DA ADJUDICAÇÃO E HOMOLOGAÇÃO</w:t>
      </w:r>
    </w:p>
    <w:p w:rsidR="00223377" w:rsidRPr="00EB18B3" w:rsidRDefault="00BA5D83" w:rsidP="00BA5D83">
      <w:pPr>
        <w:tabs>
          <w:tab w:val="left" w:pos="851"/>
        </w:tabs>
        <w:suppressAutoHyphens w:val="0"/>
        <w:spacing w:before="120" w:after="120" w:line="288" w:lineRule="auto"/>
        <w:ind w:left="284"/>
        <w:jc w:val="both"/>
      </w:pPr>
      <w:r w:rsidRPr="00EB18B3">
        <w:t xml:space="preserve">14.1. </w:t>
      </w:r>
      <w:r w:rsidR="00635AF7" w:rsidRPr="00EB18B3">
        <w:t>O objeto da licitação será adjudicado ao licitante declarado vencedor, por ato do Pregoeiro, caso não haja interposição de recurso, ou pela autoridade competente, após a regular decisão dos recursos apresentados.</w:t>
      </w:r>
    </w:p>
    <w:p w:rsidR="00223377" w:rsidRPr="00EB18B3" w:rsidRDefault="00BA5D83" w:rsidP="00BA5D83">
      <w:pPr>
        <w:tabs>
          <w:tab w:val="left" w:pos="851"/>
        </w:tabs>
        <w:suppressAutoHyphens w:val="0"/>
        <w:spacing w:before="120" w:after="120" w:line="288" w:lineRule="auto"/>
        <w:ind w:left="284"/>
        <w:jc w:val="both"/>
      </w:pPr>
      <w:r w:rsidRPr="00EB18B3">
        <w:t xml:space="preserve">14.2. </w:t>
      </w:r>
      <w:r w:rsidR="00635AF7" w:rsidRPr="00EB18B3">
        <w:t xml:space="preserve">Após a fase recursal, constatada a regularidade dos atos praticados, a autoridade competente homologará o procedimento licitatório. </w:t>
      </w:r>
    </w:p>
    <w:p w:rsidR="00223377" w:rsidRPr="00EB18B3" w:rsidRDefault="00BA5D83" w:rsidP="00BA5D83">
      <w:pPr>
        <w:pStyle w:val="Nivel1"/>
        <w:tabs>
          <w:tab w:val="left" w:pos="426"/>
        </w:tabs>
        <w:spacing w:line="288" w:lineRule="auto"/>
        <w:rPr>
          <w:rFonts w:ascii="Times New Roman" w:hAnsi="Times New Roman" w:cs="Times New Roman"/>
          <w:b w:val="0"/>
          <w:color w:val="auto"/>
          <w:sz w:val="24"/>
          <w:szCs w:val="24"/>
        </w:rPr>
      </w:pPr>
      <w:r w:rsidRPr="00EB18B3">
        <w:rPr>
          <w:rFonts w:ascii="Times New Roman" w:hAnsi="Times New Roman" w:cs="Times New Roman"/>
          <w:color w:val="auto"/>
          <w:sz w:val="24"/>
          <w:szCs w:val="24"/>
        </w:rPr>
        <w:lastRenderedPageBreak/>
        <w:t xml:space="preserve">15. </w:t>
      </w:r>
      <w:r w:rsidR="00635AF7" w:rsidRPr="00EB18B3">
        <w:rPr>
          <w:rFonts w:ascii="Times New Roman" w:hAnsi="Times New Roman" w:cs="Times New Roman"/>
          <w:color w:val="auto"/>
          <w:sz w:val="24"/>
          <w:szCs w:val="24"/>
        </w:rPr>
        <w:t>DA ATA DE REGISTRO DE PREÇOS</w:t>
      </w:r>
    </w:p>
    <w:p w:rsidR="00223377" w:rsidRPr="00EB18B3" w:rsidRDefault="00BA5D83" w:rsidP="00BA5D83">
      <w:pPr>
        <w:tabs>
          <w:tab w:val="left" w:pos="851"/>
        </w:tabs>
        <w:suppressAutoHyphens w:val="0"/>
        <w:spacing w:before="120" w:after="120" w:line="288" w:lineRule="auto"/>
        <w:ind w:left="284"/>
        <w:jc w:val="both"/>
      </w:pPr>
      <w:r w:rsidRPr="00EB18B3">
        <w:t xml:space="preserve">15.1. </w:t>
      </w:r>
      <w:r w:rsidR="00635AF7" w:rsidRPr="00EB18B3">
        <w:t xml:space="preserve">Homologado o resultado da licitação, terá o adjudicatário o prazo de 05 (cinco) dias, contados a partir da data de sua convocação, para assinar a Ata de Registro de Preços, cujo prazo de validade encontra-se nela fixado, sob pena de decair do direito à contratação, sem prejuízo das sanções previstas neste Edital. </w:t>
      </w:r>
    </w:p>
    <w:p w:rsidR="00223377" w:rsidRPr="00EB18B3" w:rsidRDefault="00BA5D83" w:rsidP="00BA5D83">
      <w:pPr>
        <w:tabs>
          <w:tab w:val="left" w:pos="851"/>
        </w:tabs>
        <w:suppressAutoHyphens w:val="0"/>
        <w:spacing w:before="120" w:after="120" w:line="288" w:lineRule="auto"/>
        <w:ind w:left="284"/>
        <w:jc w:val="both"/>
      </w:pPr>
      <w:r w:rsidRPr="00EB18B3">
        <w:t xml:space="preserve">15.2. </w:t>
      </w:r>
      <w:r w:rsidR="00635AF7" w:rsidRPr="00EB18B3">
        <w:t xml:space="preserve">Alternativamente à convocação para comparecer perante o órgão ou entidade para a assinatura da Ata de Registro de Preços, a Administração poderá encaminhá-la para assinatura, </w:t>
      </w:r>
      <w:r w:rsidR="00635AF7" w:rsidRPr="00EB18B3">
        <w:rPr>
          <w:bCs/>
          <w:iCs/>
        </w:rPr>
        <w:t>mediante correspondência postal com aviso de recebimento (AR) ou meio eletrônico, para que seja assinada no prazo de 03 (três) dias, a contar da data de seu recebimento, incluindo a data da postagem de devolução via postal (SEDEX) com AR.</w:t>
      </w:r>
    </w:p>
    <w:p w:rsidR="00223377" w:rsidRPr="00EB18B3" w:rsidRDefault="00BA5D83" w:rsidP="00BA5D83">
      <w:pPr>
        <w:tabs>
          <w:tab w:val="left" w:pos="851"/>
        </w:tabs>
        <w:suppressAutoHyphens w:val="0"/>
        <w:spacing w:before="120" w:after="120" w:line="288" w:lineRule="auto"/>
        <w:ind w:left="284"/>
        <w:jc w:val="both"/>
        <w:rPr>
          <w:b/>
        </w:rPr>
      </w:pPr>
      <w:r w:rsidRPr="00EB18B3">
        <w:t xml:space="preserve">15.3. </w:t>
      </w:r>
      <w:r w:rsidR="00635AF7" w:rsidRPr="00EB18B3">
        <w:t>O prazo estabelecido no subitem anterior para assinatura da Ata de Registro de Preços poderá ser prorrogado uma única vez, por igual período, quando solicitado pelo(s) licitante(s) vencedor(s), durante o seu transcurso, e desde que devidamente aceito.</w:t>
      </w:r>
    </w:p>
    <w:p w:rsidR="00223377" w:rsidRPr="00EB18B3" w:rsidRDefault="00BA5D83" w:rsidP="00BA5D83">
      <w:pPr>
        <w:tabs>
          <w:tab w:val="left" w:pos="851"/>
        </w:tabs>
        <w:suppressAutoHyphens w:val="0"/>
        <w:spacing w:before="120" w:after="120" w:line="288" w:lineRule="auto"/>
        <w:ind w:left="284"/>
        <w:jc w:val="both"/>
        <w:rPr>
          <w:b/>
        </w:rPr>
      </w:pPr>
      <w:r w:rsidRPr="00EB18B3">
        <w:t xml:space="preserve">15.4. </w:t>
      </w:r>
      <w:r w:rsidR="00635AF7" w:rsidRPr="00EB18B3">
        <w:t xml:space="preserve">Serão formalizadas tantas Atas de Registro de Preços quanto necessárias para o registro de todos os </w:t>
      </w:r>
      <w:r w:rsidR="004B283A" w:rsidRPr="00EB18B3">
        <w:t>itens/grupos</w:t>
      </w:r>
      <w:r w:rsidR="00635AF7" w:rsidRPr="00EB18B3">
        <w:t xml:space="preserve"> constantes no Termo de Referência, com a indicação do licitante </w:t>
      </w:r>
      <w:r w:rsidR="008547B9" w:rsidRPr="00EB18B3">
        <w:t xml:space="preserve">vencedor, a descrição do(s) item </w:t>
      </w:r>
      <w:r w:rsidR="00002C0C" w:rsidRPr="00EB18B3">
        <w:t>(</w:t>
      </w:r>
      <w:proofErr w:type="spellStart"/>
      <w:r w:rsidR="00773560" w:rsidRPr="00EB18B3">
        <w:t>n</w:t>
      </w:r>
      <w:r w:rsidR="00635AF7" w:rsidRPr="00EB18B3">
        <w:t>s</w:t>
      </w:r>
      <w:proofErr w:type="spellEnd"/>
      <w:r w:rsidR="00635AF7" w:rsidRPr="00EB18B3">
        <w:t>), as respectivas quantidades, preços registrados e demais condições.</w:t>
      </w:r>
    </w:p>
    <w:p w:rsidR="00223377" w:rsidRPr="00EB18B3" w:rsidRDefault="00BA5D83" w:rsidP="00BA5D83">
      <w:pPr>
        <w:pStyle w:val="Nivel1"/>
        <w:tabs>
          <w:tab w:val="left" w:pos="426"/>
        </w:tabs>
        <w:spacing w:line="288" w:lineRule="auto"/>
        <w:rPr>
          <w:rFonts w:ascii="Times New Roman" w:hAnsi="Times New Roman" w:cs="Times New Roman"/>
          <w:b w:val="0"/>
          <w:color w:val="auto"/>
          <w:sz w:val="24"/>
          <w:szCs w:val="24"/>
        </w:rPr>
      </w:pPr>
      <w:r w:rsidRPr="00EB18B3">
        <w:rPr>
          <w:rFonts w:ascii="Times New Roman" w:hAnsi="Times New Roman" w:cs="Times New Roman"/>
          <w:color w:val="auto"/>
          <w:sz w:val="24"/>
          <w:szCs w:val="24"/>
        </w:rPr>
        <w:t xml:space="preserve">16. </w:t>
      </w:r>
      <w:r w:rsidR="00635AF7" w:rsidRPr="00EB18B3">
        <w:rPr>
          <w:rFonts w:ascii="Times New Roman" w:hAnsi="Times New Roman" w:cs="Times New Roman"/>
          <w:color w:val="auto"/>
          <w:sz w:val="24"/>
          <w:szCs w:val="24"/>
        </w:rPr>
        <w:t>DO TERMO DE CONTRATO OU INSTRUMENTO EQUIVALENTE</w:t>
      </w:r>
    </w:p>
    <w:p w:rsidR="00223377" w:rsidRPr="00EB18B3" w:rsidRDefault="00BA5D83" w:rsidP="00BA5D83">
      <w:pPr>
        <w:tabs>
          <w:tab w:val="left" w:pos="851"/>
        </w:tabs>
        <w:suppressAutoHyphens w:val="0"/>
        <w:spacing w:before="120" w:after="120" w:line="288" w:lineRule="auto"/>
        <w:ind w:left="284"/>
        <w:jc w:val="both"/>
      </w:pPr>
      <w:r w:rsidRPr="00EB18B3">
        <w:t xml:space="preserve">16.1. </w:t>
      </w:r>
      <w:r w:rsidR="00635AF7" w:rsidRPr="00EB18B3">
        <w:t>Dentro da validade da Ata de Registro de Preços, o fornecedor registrado poderá ser convocado para assinar o Termo de Contrato ou aceitar/retirar o instrumento equivalente (Nota de Empenho/Carta Contrato/Autorização). O prazo de vigência da contratação é de 10 (dez) dias úteis contados do recebimento da Nota de Empenho prorrogável na forma do art. 57, § 1°, da Lei.</w:t>
      </w:r>
    </w:p>
    <w:p w:rsidR="00223377" w:rsidRPr="00EB18B3" w:rsidRDefault="00BA5D83" w:rsidP="00BA5D83">
      <w:pPr>
        <w:tabs>
          <w:tab w:val="left" w:pos="851"/>
        </w:tabs>
        <w:suppressAutoHyphens w:val="0"/>
        <w:spacing w:before="120" w:after="120" w:line="288" w:lineRule="auto"/>
        <w:ind w:left="284"/>
        <w:jc w:val="both"/>
        <w:rPr>
          <w:rFonts w:eastAsia="MS Mincho"/>
          <w:bCs/>
          <w:iCs/>
        </w:rPr>
      </w:pPr>
      <w:r w:rsidRPr="00EB18B3">
        <w:rPr>
          <w:rFonts w:eastAsia="MS Mincho"/>
          <w:bCs/>
          <w:iCs/>
        </w:rPr>
        <w:t xml:space="preserve">16.2. </w:t>
      </w:r>
      <w:r w:rsidR="00635AF7" w:rsidRPr="00EB18B3">
        <w:rPr>
          <w:rFonts w:eastAsia="MS Mincho"/>
          <w:bCs/>
          <w:iCs/>
        </w:rPr>
        <w:t>A adjudicatária terá o prazo de 05 (cinco) dias úteis, contados a partir da data de sua convocação, para assinar o Termo de Contrato ou aceitar o instrumento equivalente, conforme o caso, sob pena de decair do direito à contratação, sem prejuízo das sanções previstas neste Edital.</w:t>
      </w:r>
    </w:p>
    <w:p w:rsidR="00223377" w:rsidRPr="00EB18B3" w:rsidRDefault="00BA5D83" w:rsidP="00BA5D83">
      <w:pPr>
        <w:tabs>
          <w:tab w:val="left" w:pos="851"/>
        </w:tabs>
        <w:suppressAutoHyphens w:val="0"/>
        <w:spacing w:before="120" w:after="120" w:line="288" w:lineRule="auto"/>
        <w:ind w:left="284"/>
        <w:jc w:val="both"/>
        <w:rPr>
          <w:rFonts w:eastAsia="MS Mincho"/>
          <w:bCs/>
          <w:iCs/>
        </w:rPr>
      </w:pPr>
      <w:r w:rsidRPr="00EB18B3">
        <w:rPr>
          <w:rFonts w:eastAsia="MS Mincho"/>
          <w:bCs/>
          <w:iCs/>
        </w:rPr>
        <w:t xml:space="preserve">16.3. </w:t>
      </w:r>
      <w:r w:rsidR="00635AF7" w:rsidRPr="00EB18B3">
        <w:rPr>
          <w:rFonts w:eastAsia="MS Mincho"/>
          <w:bCs/>
          <w:iCs/>
        </w:rPr>
        <w:t>Na hipótese de irregularidade do registro no SICAF, o contratado deverá regularizar a sua situação perante o cadastro no prazo de até 05 (cinco) dias, sob pena de aplicação das penalidades previstas no edital e anexos.</w:t>
      </w:r>
    </w:p>
    <w:p w:rsidR="00223377" w:rsidRPr="00EB18B3" w:rsidRDefault="00BA5D83" w:rsidP="00BA5D83">
      <w:pPr>
        <w:tabs>
          <w:tab w:val="left" w:pos="851"/>
        </w:tabs>
        <w:suppressAutoHyphens w:val="0"/>
        <w:spacing w:before="120" w:after="120" w:line="288" w:lineRule="auto"/>
        <w:ind w:left="284"/>
        <w:jc w:val="both"/>
      </w:pPr>
      <w:r w:rsidRPr="00EB18B3">
        <w:t xml:space="preserve">16.4. </w:t>
      </w:r>
      <w:r w:rsidR="00635AF7" w:rsidRPr="00EB18B3">
        <w:t>Alternativamente à convocação para comparecer perante o órgão ou entidade para a assinatura do Termo de Contrato, a Administração poderá encaminhá-lo para assinatura,</w:t>
      </w:r>
      <w:r w:rsidR="00635AF7" w:rsidRPr="00EB18B3">
        <w:rPr>
          <w:bCs/>
          <w:iCs/>
        </w:rPr>
        <w:t xml:space="preserve"> mediante correspondência postal com aviso de recebimento (AR) ou meio eletrônico, para que seja assinado no prazo de 03 (três) dias, a contar da data de seu recebimento, incluindo a data da postagem de devolução via postal (SEDEX) com AR</w:t>
      </w:r>
      <w:r w:rsidR="00635AF7" w:rsidRPr="00EB18B3">
        <w:rPr>
          <w:bCs/>
          <w:i/>
          <w:iCs/>
        </w:rPr>
        <w:t xml:space="preserve">. </w:t>
      </w:r>
    </w:p>
    <w:p w:rsidR="00223377" w:rsidRPr="00EB18B3" w:rsidRDefault="00BA5D83" w:rsidP="00BA5D83">
      <w:pPr>
        <w:tabs>
          <w:tab w:val="left" w:pos="851"/>
        </w:tabs>
        <w:suppressAutoHyphens w:val="0"/>
        <w:spacing w:before="120" w:after="120" w:line="288" w:lineRule="auto"/>
        <w:ind w:left="284"/>
        <w:jc w:val="both"/>
      </w:pPr>
      <w:r w:rsidRPr="00EB18B3">
        <w:t xml:space="preserve">16.5. </w:t>
      </w:r>
      <w:r w:rsidR="00635AF7" w:rsidRPr="00EB18B3">
        <w:t>O prazo previsto no subitem anterior poderá ser prorrogado, por igual período, por solicitação justificada do fornecedor registrado e aceita pela Administração.</w:t>
      </w:r>
    </w:p>
    <w:p w:rsidR="00223377" w:rsidRPr="00EB18B3" w:rsidRDefault="00BA5D83" w:rsidP="00BA5D83">
      <w:pPr>
        <w:tabs>
          <w:tab w:val="left" w:pos="851"/>
        </w:tabs>
        <w:suppressAutoHyphens w:val="0"/>
        <w:spacing w:before="120" w:after="120" w:line="288" w:lineRule="auto"/>
        <w:ind w:left="284"/>
        <w:jc w:val="both"/>
      </w:pPr>
      <w:r w:rsidRPr="00EB18B3">
        <w:rPr>
          <w:rFonts w:eastAsia="MS Mincho"/>
          <w:bCs/>
          <w:iCs/>
        </w:rPr>
        <w:lastRenderedPageBreak/>
        <w:t xml:space="preserve">16.6. </w:t>
      </w:r>
      <w:r w:rsidR="00635AF7" w:rsidRPr="00EB18B3">
        <w:rPr>
          <w:rFonts w:eastAsia="MS Mincho"/>
          <w:bCs/>
          <w:iCs/>
        </w:rPr>
        <w:t xml:space="preserve">Previamente à contratação, </w:t>
      </w:r>
      <w:r w:rsidR="00635AF7" w:rsidRPr="00EB18B3">
        <w:t>a Admin</w:t>
      </w:r>
      <w:r w:rsidR="00311D0A" w:rsidRPr="00EB18B3">
        <w:t>istração realizará consulta “on</w:t>
      </w:r>
      <w:r w:rsidR="00635AF7" w:rsidRPr="00EB18B3">
        <w:t>line” ao SICAF e ao CADFIMP, cujos resultados serão anexados aos autos do processo.</w:t>
      </w:r>
    </w:p>
    <w:p w:rsidR="00223377" w:rsidRPr="00EB18B3" w:rsidRDefault="00BA5D83" w:rsidP="00BA5D83">
      <w:pPr>
        <w:tabs>
          <w:tab w:val="left" w:pos="1276"/>
        </w:tabs>
        <w:suppressAutoHyphens w:val="0"/>
        <w:spacing w:before="120" w:after="120" w:line="288" w:lineRule="auto"/>
        <w:ind w:left="426"/>
        <w:jc w:val="both"/>
      </w:pPr>
      <w:r w:rsidRPr="00EB18B3">
        <w:t xml:space="preserve">16.6.1. </w:t>
      </w:r>
      <w:r w:rsidR="00635AF7" w:rsidRPr="00EB18B3">
        <w:t>Na hipótese de irregularidade do registro no SICAF, o contratado deverá regularizar a sua situação perante o cadastro no prazo de até 05 (cinco) dias, sob pena de aplicação das penalidades previstas no edital e anexos.</w:t>
      </w:r>
    </w:p>
    <w:p w:rsidR="00223377" w:rsidRPr="00EB18B3" w:rsidRDefault="00BA5D83" w:rsidP="00BA5D83">
      <w:pPr>
        <w:pStyle w:val="Nivel1"/>
        <w:tabs>
          <w:tab w:val="left" w:pos="426"/>
        </w:tabs>
        <w:spacing w:line="288" w:lineRule="auto"/>
        <w:rPr>
          <w:rFonts w:ascii="Times New Roman" w:hAnsi="Times New Roman" w:cs="Times New Roman"/>
          <w:color w:val="auto"/>
          <w:sz w:val="24"/>
          <w:szCs w:val="24"/>
        </w:rPr>
      </w:pPr>
      <w:r w:rsidRPr="00EB18B3">
        <w:rPr>
          <w:rFonts w:ascii="Times New Roman" w:hAnsi="Times New Roman" w:cs="Times New Roman"/>
          <w:color w:val="auto"/>
          <w:sz w:val="24"/>
          <w:szCs w:val="24"/>
        </w:rPr>
        <w:t xml:space="preserve">17. </w:t>
      </w:r>
      <w:r w:rsidR="00635AF7" w:rsidRPr="00EB18B3">
        <w:rPr>
          <w:rFonts w:ascii="Times New Roman" w:hAnsi="Times New Roman" w:cs="Times New Roman"/>
          <w:color w:val="auto"/>
          <w:sz w:val="24"/>
          <w:szCs w:val="24"/>
        </w:rPr>
        <w:t>DO PREÇO</w:t>
      </w:r>
    </w:p>
    <w:p w:rsidR="00223377" w:rsidRPr="00EB18B3" w:rsidRDefault="00BA5D83" w:rsidP="00BA5D83">
      <w:pPr>
        <w:tabs>
          <w:tab w:val="left" w:pos="851"/>
        </w:tabs>
        <w:suppressAutoHyphens w:val="0"/>
        <w:spacing w:before="120" w:after="120" w:line="288" w:lineRule="auto"/>
        <w:ind w:left="284"/>
        <w:jc w:val="both"/>
        <w:rPr>
          <w:rFonts w:eastAsia="MS Mincho"/>
          <w:bCs/>
          <w:iCs/>
        </w:rPr>
      </w:pPr>
      <w:r w:rsidRPr="00EB18B3">
        <w:rPr>
          <w:rFonts w:eastAsia="MS Mincho"/>
          <w:bCs/>
          <w:iCs/>
        </w:rPr>
        <w:t xml:space="preserve">17.1. </w:t>
      </w:r>
      <w:r w:rsidR="00635AF7" w:rsidRPr="00EB18B3">
        <w:rPr>
          <w:rFonts w:eastAsia="MS Mincho"/>
          <w:bCs/>
          <w:iCs/>
        </w:rPr>
        <w:t>Os preços são fixos e irreajustáveis.</w:t>
      </w:r>
    </w:p>
    <w:p w:rsidR="00223377" w:rsidRPr="00EB18B3" w:rsidRDefault="00BA5D83" w:rsidP="00BA5D83">
      <w:pPr>
        <w:tabs>
          <w:tab w:val="left" w:pos="851"/>
        </w:tabs>
        <w:suppressAutoHyphens w:val="0"/>
        <w:spacing w:before="120" w:after="120" w:line="288" w:lineRule="auto"/>
        <w:ind w:left="284"/>
        <w:jc w:val="both"/>
        <w:rPr>
          <w:rFonts w:eastAsia="MS Mincho"/>
          <w:bCs/>
          <w:iCs/>
        </w:rPr>
      </w:pPr>
      <w:r w:rsidRPr="00EB18B3">
        <w:rPr>
          <w:rFonts w:eastAsia="MS Mincho"/>
          <w:bCs/>
          <w:iCs/>
        </w:rPr>
        <w:t xml:space="preserve">17.2. </w:t>
      </w:r>
      <w:r w:rsidR="00635AF7" w:rsidRPr="00EB18B3">
        <w:rPr>
          <w:rFonts w:eastAsia="MS Mincho"/>
          <w:bCs/>
          <w:iCs/>
        </w:rPr>
        <w:t xml:space="preserve">As contratações decorrentes da Ata de Registro de Preços poderão sofrer alterações, obedecidas às disposições contidas no art. 65 da Lei n° 8.666/93 e no </w:t>
      </w:r>
      <w:r w:rsidR="00635AF7" w:rsidRPr="00EB18B3">
        <w:t>Decreto Estadual nº 25.728, de 2008</w:t>
      </w:r>
      <w:r w:rsidR="00635AF7" w:rsidRPr="00EB18B3">
        <w:rPr>
          <w:rFonts w:eastAsia="MS Mincho"/>
          <w:bCs/>
          <w:iCs/>
        </w:rPr>
        <w:t>.</w:t>
      </w:r>
    </w:p>
    <w:p w:rsidR="00223377" w:rsidRPr="00EB18B3" w:rsidRDefault="00BA5D83" w:rsidP="00BA5D83">
      <w:pPr>
        <w:pStyle w:val="Nivel1"/>
        <w:tabs>
          <w:tab w:val="left" w:pos="426"/>
        </w:tabs>
        <w:spacing w:line="288" w:lineRule="auto"/>
        <w:rPr>
          <w:rFonts w:ascii="Times New Roman" w:hAnsi="Times New Roman" w:cs="Times New Roman"/>
          <w:color w:val="auto"/>
          <w:sz w:val="24"/>
          <w:szCs w:val="24"/>
        </w:rPr>
      </w:pPr>
      <w:r w:rsidRPr="00EB18B3">
        <w:rPr>
          <w:rFonts w:ascii="Times New Roman" w:hAnsi="Times New Roman" w:cs="Times New Roman"/>
          <w:color w:val="auto"/>
          <w:sz w:val="24"/>
          <w:szCs w:val="24"/>
        </w:rPr>
        <w:t xml:space="preserve">18. </w:t>
      </w:r>
      <w:r w:rsidR="00635AF7" w:rsidRPr="00EB18B3">
        <w:rPr>
          <w:rFonts w:ascii="Times New Roman" w:hAnsi="Times New Roman" w:cs="Times New Roman"/>
          <w:color w:val="auto"/>
          <w:sz w:val="24"/>
          <w:szCs w:val="24"/>
        </w:rPr>
        <w:t>DAS CONDIÇÕES DE FORNECIMENTO</w:t>
      </w:r>
    </w:p>
    <w:p w:rsidR="00223377" w:rsidRPr="00EB18B3" w:rsidRDefault="00BA5D83" w:rsidP="00BA5D83">
      <w:pPr>
        <w:tabs>
          <w:tab w:val="left" w:pos="851"/>
          <w:tab w:val="left" w:pos="993"/>
        </w:tabs>
        <w:suppressAutoHyphens w:val="0"/>
        <w:spacing w:before="120" w:after="120" w:line="288" w:lineRule="auto"/>
        <w:ind w:left="284"/>
        <w:jc w:val="both"/>
        <w:rPr>
          <w:rFonts w:eastAsia="MS Mincho"/>
          <w:bCs/>
          <w:iCs/>
        </w:rPr>
      </w:pPr>
      <w:r w:rsidRPr="00EB18B3">
        <w:rPr>
          <w:rFonts w:eastAsia="MS Mincho"/>
          <w:bCs/>
          <w:iCs/>
        </w:rPr>
        <w:t xml:space="preserve">18.1. </w:t>
      </w:r>
      <w:r w:rsidR="00635AF7" w:rsidRPr="00EB18B3">
        <w:rPr>
          <w:rFonts w:eastAsia="MS Mincho"/>
          <w:bCs/>
          <w:iCs/>
        </w:rPr>
        <w:t xml:space="preserve">Os objetos desta licitação deverão ser entregues no prazo de </w:t>
      </w:r>
      <w:r w:rsidR="000E41EE" w:rsidRPr="00EB18B3">
        <w:rPr>
          <w:rFonts w:eastAsia="MS Mincho"/>
          <w:b/>
          <w:bCs/>
          <w:iCs/>
        </w:rPr>
        <w:t xml:space="preserve">até </w:t>
      </w:r>
      <w:r w:rsidR="00D12404">
        <w:rPr>
          <w:rFonts w:eastAsia="MS Mincho"/>
          <w:b/>
          <w:bCs/>
          <w:iCs/>
        </w:rPr>
        <w:t>15</w:t>
      </w:r>
      <w:r w:rsidR="000E41EE" w:rsidRPr="00EB18B3">
        <w:rPr>
          <w:rFonts w:eastAsia="MS Mincho"/>
          <w:b/>
          <w:bCs/>
          <w:iCs/>
        </w:rPr>
        <w:t xml:space="preserve"> (</w:t>
      </w:r>
      <w:r w:rsidR="00D12404">
        <w:rPr>
          <w:rFonts w:eastAsia="MS Mincho"/>
          <w:b/>
          <w:bCs/>
          <w:iCs/>
        </w:rPr>
        <w:t>quinze</w:t>
      </w:r>
      <w:r w:rsidR="000E41EE" w:rsidRPr="00EB18B3">
        <w:rPr>
          <w:rFonts w:eastAsia="MS Mincho"/>
          <w:b/>
          <w:bCs/>
          <w:iCs/>
        </w:rPr>
        <w:t>) dias úteis</w:t>
      </w:r>
      <w:r w:rsidR="00635AF7" w:rsidRPr="00EB18B3">
        <w:rPr>
          <w:rFonts w:eastAsia="MS Mincho"/>
          <w:bCs/>
          <w:iCs/>
        </w:rPr>
        <w:t xml:space="preserve">, nas condições estipuladas neste edital e em seus anexos, no seguinte endereço: </w:t>
      </w:r>
      <w:r w:rsidR="00121695" w:rsidRPr="00EB18B3">
        <w:rPr>
          <w:rFonts w:eastAsia="MS Mincho"/>
          <w:b/>
          <w:bCs/>
          <w:iCs/>
        </w:rPr>
        <w:t>CADIM</w:t>
      </w:r>
      <w:r w:rsidR="00121695" w:rsidRPr="00EB18B3">
        <w:rPr>
          <w:rFonts w:eastAsia="MS Mincho"/>
          <w:bCs/>
          <w:iCs/>
        </w:rPr>
        <w:t xml:space="preserve"> no</w:t>
      </w:r>
      <w:r w:rsidR="00CA7578" w:rsidRPr="00EB18B3">
        <w:rPr>
          <w:rFonts w:eastAsia="MS Mincho"/>
          <w:bCs/>
          <w:iCs/>
        </w:rPr>
        <w:t xml:space="preserve"> </w:t>
      </w:r>
      <w:r w:rsidR="000E41EE" w:rsidRPr="00EB18B3">
        <w:rPr>
          <w:b/>
        </w:rPr>
        <w:t>Centro Administrativo – Avenida Augusto Franco, 3150, Bairro: Ponto Novo – Aracaju – Sergipe, CEP: 49097-670</w:t>
      </w:r>
      <w:r w:rsidR="00635AF7" w:rsidRPr="00EB18B3">
        <w:rPr>
          <w:rFonts w:eastAsia="MS Mincho"/>
          <w:bCs/>
          <w:iCs/>
        </w:rPr>
        <w:t xml:space="preserve">, no horário das </w:t>
      </w:r>
      <w:r w:rsidR="00635AF7" w:rsidRPr="00EB18B3">
        <w:rPr>
          <w:rFonts w:eastAsia="MS Mincho"/>
          <w:b/>
          <w:bCs/>
          <w:iCs/>
        </w:rPr>
        <w:t>08 às 12h</w:t>
      </w:r>
      <w:r w:rsidR="00635AF7" w:rsidRPr="00EB18B3">
        <w:rPr>
          <w:rFonts w:eastAsia="MS Mincho"/>
          <w:bCs/>
          <w:iCs/>
        </w:rPr>
        <w:t xml:space="preserve"> e das </w:t>
      </w:r>
      <w:r w:rsidR="00635AF7" w:rsidRPr="00EB18B3">
        <w:rPr>
          <w:rFonts w:eastAsia="MS Mincho"/>
          <w:b/>
          <w:bCs/>
          <w:iCs/>
        </w:rPr>
        <w:t>14 às 16h</w:t>
      </w:r>
      <w:r w:rsidR="00635AF7" w:rsidRPr="00EB18B3">
        <w:rPr>
          <w:rFonts w:eastAsia="MS Mincho"/>
          <w:bCs/>
          <w:iCs/>
        </w:rPr>
        <w:t>.</w:t>
      </w:r>
    </w:p>
    <w:p w:rsidR="00223377" w:rsidRPr="00EB18B3" w:rsidRDefault="00BA5D83" w:rsidP="00BA5D83">
      <w:pPr>
        <w:tabs>
          <w:tab w:val="left" w:pos="851"/>
          <w:tab w:val="left" w:pos="993"/>
        </w:tabs>
        <w:suppressAutoHyphens w:val="0"/>
        <w:spacing w:before="120" w:after="120" w:line="288" w:lineRule="auto"/>
        <w:ind w:left="284"/>
        <w:jc w:val="both"/>
        <w:rPr>
          <w:rFonts w:eastAsia="MS Mincho"/>
          <w:bCs/>
          <w:iCs/>
        </w:rPr>
      </w:pPr>
      <w:r w:rsidRPr="00EB18B3">
        <w:rPr>
          <w:rFonts w:eastAsia="MS Mincho"/>
          <w:bCs/>
          <w:iCs/>
        </w:rPr>
        <w:t xml:space="preserve">18.2. </w:t>
      </w:r>
      <w:r w:rsidR="00635AF7" w:rsidRPr="00EB18B3">
        <w:rPr>
          <w:rFonts w:eastAsia="MS Mincho"/>
          <w:bCs/>
          <w:iCs/>
        </w:rPr>
        <w:t>O seu recebimento dar-se-á de acordo com o artigo 73, inciso II, alíneas “a” e “b”, e artigo 15, §8º da Lei 8.666/93.</w:t>
      </w:r>
    </w:p>
    <w:p w:rsidR="00223377" w:rsidRPr="00EB18B3" w:rsidRDefault="00BA5D83" w:rsidP="00BA5D83">
      <w:pPr>
        <w:tabs>
          <w:tab w:val="left" w:pos="851"/>
          <w:tab w:val="left" w:pos="993"/>
        </w:tabs>
        <w:suppressAutoHyphens w:val="0"/>
        <w:spacing w:before="120" w:after="120" w:line="288" w:lineRule="auto"/>
        <w:ind w:left="284"/>
        <w:jc w:val="both"/>
        <w:rPr>
          <w:rFonts w:eastAsia="MS Mincho"/>
          <w:bCs/>
          <w:iCs/>
        </w:rPr>
      </w:pPr>
      <w:r w:rsidRPr="00EB18B3">
        <w:rPr>
          <w:rFonts w:eastAsia="MS Mincho"/>
          <w:bCs/>
          <w:iCs/>
        </w:rPr>
        <w:t xml:space="preserve">18.3. </w:t>
      </w:r>
      <w:r w:rsidR="00635AF7" w:rsidRPr="00EB18B3">
        <w:rPr>
          <w:rFonts w:eastAsia="MS Mincho"/>
          <w:bCs/>
          <w:iCs/>
        </w:rPr>
        <w:t>A Nota Fiscal de fornecimento deverá ser emitida em conformidade com as unidades de fornecimento indicadas no anexo I do edital e da proposta do fornecedor.</w:t>
      </w:r>
    </w:p>
    <w:p w:rsidR="00223377" w:rsidRPr="00EB18B3" w:rsidRDefault="00BA5D83" w:rsidP="00BA5D83">
      <w:pPr>
        <w:tabs>
          <w:tab w:val="left" w:pos="851"/>
          <w:tab w:val="left" w:pos="993"/>
        </w:tabs>
        <w:suppressAutoHyphens w:val="0"/>
        <w:spacing w:before="120" w:after="120" w:line="288" w:lineRule="auto"/>
        <w:ind w:left="284"/>
        <w:jc w:val="both"/>
        <w:rPr>
          <w:rFonts w:eastAsia="MS Mincho"/>
          <w:bCs/>
          <w:iCs/>
        </w:rPr>
      </w:pPr>
      <w:r w:rsidRPr="00EB18B3">
        <w:rPr>
          <w:rFonts w:eastAsia="MS Mincho"/>
          <w:bCs/>
          <w:iCs/>
        </w:rPr>
        <w:t xml:space="preserve">18.4. </w:t>
      </w:r>
      <w:r w:rsidR="00635AF7" w:rsidRPr="00EB18B3">
        <w:rPr>
          <w:rFonts w:eastAsia="MS Mincho"/>
          <w:bCs/>
          <w:iCs/>
        </w:rPr>
        <w:t>No caso de a entrega de produtos importar valor superior ao limite máximo estabelecido para o convite, previsto no artigo 23, inciso II, alínea “a” da Lei nº 8.666/93, os produtos serão recebidos pela comissão a que alude o artigo 15, § 8º da Lei de Licitações.</w:t>
      </w:r>
    </w:p>
    <w:p w:rsidR="00223377" w:rsidRPr="00EB18B3" w:rsidRDefault="00BA5D83" w:rsidP="00BA5D83">
      <w:pPr>
        <w:pStyle w:val="Nivel1"/>
        <w:tabs>
          <w:tab w:val="left" w:pos="426"/>
        </w:tabs>
        <w:spacing w:line="288" w:lineRule="auto"/>
        <w:rPr>
          <w:rFonts w:ascii="Times New Roman" w:hAnsi="Times New Roman" w:cs="Times New Roman"/>
          <w:color w:val="auto"/>
          <w:sz w:val="24"/>
          <w:szCs w:val="24"/>
        </w:rPr>
      </w:pPr>
      <w:r w:rsidRPr="00EB18B3">
        <w:rPr>
          <w:rFonts w:ascii="Times New Roman" w:hAnsi="Times New Roman" w:cs="Times New Roman"/>
          <w:color w:val="auto"/>
          <w:sz w:val="24"/>
          <w:szCs w:val="24"/>
        </w:rPr>
        <w:t xml:space="preserve">19. </w:t>
      </w:r>
      <w:r w:rsidR="00635AF7" w:rsidRPr="00EB18B3">
        <w:rPr>
          <w:rFonts w:ascii="Times New Roman" w:hAnsi="Times New Roman" w:cs="Times New Roman"/>
          <w:color w:val="auto"/>
          <w:sz w:val="24"/>
          <w:szCs w:val="24"/>
        </w:rPr>
        <w:t>DAS OBRIGAÇÕES DA CONTRATANTE E DA CONTRATADA</w:t>
      </w:r>
    </w:p>
    <w:p w:rsidR="003D00D8" w:rsidRPr="00EB18B3" w:rsidRDefault="00BA5D83" w:rsidP="003D00D8">
      <w:pPr>
        <w:tabs>
          <w:tab w:val="left" w:pos="851"/>
          <w:tab w:val="left" w:pos="993"/>
        </w:tabs>
        <w:suppressAutoHyphens w:val="0"/>
        <w:spacing w:before="120" w:after="120" w:line="288" w:lineRule="auto"/>
        <w:ind w:left="284"/>
        <w:jc w:val="both"/>
        <w:rPr>
          <w:rFonts w:eastAsia="MS Mincho"/>
          <w:b/>
          <w:bCs/>
          <w:iCs/>
          <w:u w:val="single"/>
        </w:rPr>
      </w:pPr>
      <w:r w:rsidRPr="00EB18B3">
        <w:rPr>
          <w:rFonts w:eastAsia="MS Mincho"/>
          <w:b/>
          <w:bCs/>
          <w:iCs/>
          <w:u w:val="single"/>
        </w:rPr>
        <w:t xml:space="preserve">19.1. </w:t>
      </w:r>
      <w:r w:rsidR="00635AF7" w:rsidRPr="00EB18B3">
        <w:rPr>
          <w:rFonts w:eastAsia="MS Mincho"/>
          <w:b/>
          <w:bCs/>
          <w:iCs/>
          <w:u w:val="single"/>
        </w:rPr>
        <w:t>São obrigações da Contratante</w:t>
      </w:r>
      <w:r w:rsidR="00635AF7" w:rsidRPr="00EB18B3">
        <w:rPr>
          <w:rFonts w:eastAsia="MS Mincho"/>
          <w:b/>
          <w:bCs/>
          <w:iCs/>
        </w:rPr>
        <w:t>:</w:t>
      </w:r>
    </w:p>
    <w:p w:rsidR="00223377" w:rsidRPr="00EB18B3" w:rsidRDefault="00BA5D83" w:rsidP="00BA5D83">
      <w:pPr>
        <w:tabs>
          <w:tab w:val="left" w:pos="1276"/>
          <w:tab w:val="left" w:pos="1843"/>
        </w:tabs>
        <w:suppressAutoHyphens w:val="0"/>
        <w:spacing w:before="120" w:after="120" w:line="288" w:lineRule="auto"/>
        <w:ind w:left="426"/>
        <w:jc w:val="both"/>
        <w:rPr>
          <w:rFonts w:eastAsia="MS Mincho"/>
          <w:bCs/>
          <w:iCs/>
        </w:rPr>
      </w:pPr>
      <w:r w:rsidRPr="00EB18B3">
        <w:rPr>
          <w:rFonts w:eastAsia="MS Mincho"/>
          <w:bCs/>
          <w:iCs/>
        </w:rPr>
        <w:t xml:space="preserve">19.1. </w:t>
      </w:r>
      <w:r w:rsidR="00C77DE7" w:rsidRPr="00EB18B3">
        <w:rPr>
          <w:rFonts w:eastAsia="MS Mincho"/>
          <w:bCs/>
          <w:iCs/>
        </w:rPr>
        <w:t>R</w:t>
      </w:r>
      <w:r w:rsidR="00635AF7" w:rsidRPr="00EB18B3">
        <w:rPr>
          <w:rFonts w:eastAsia="MS Mincho"/>
          <w:bCs/>
          <w:iCs/>
        </w:rPr>
        <w:t>eceber o objeto no prazo e condições estabelecidas no Edital e seus anexos;</w:t>
      </w:r>
    </w:p>
    <w:p w:rsidR="00223377" w:rsidRPr="00EB18B3" w:rsidRDefault="00BA5D83" w:rsidP="00BA5D83">
      <w:pPr>
        <w:tabs>
          <w:tab w:val="left" w:pos="1276"/>
          <w:tab w:val="left" w:pos="1843"/>
        </w:tabs>
        <w:suppressAutoHyphens w:val="0"/>
        <w:spacing w:before="120" w:after="120" w:line="288" w:lineRule="auto"/>
        <w:ind w:left="426"/>
        <w:jc w:val="both"/>
        <w:rPr>
          <w:rFonts w:eastAsia="MS Mincho"/>
          <w:bCs/>
          <w:iCs/>
        </w:rPr>
      </w:pPr>
      <w:r w:rsidRPr="00EB18B3">
        <w:rPr>
          <w:rFonts w:eastAsia="MS Mincho"/>
          <w:bCs/>
          <w:iCs/>
        </w:rPr>
        <w:t xml:space="preserve">19.2. </w:t>
      </w:r>
      <w:r w:rsidR="00C77DE7" w:rsidRPr="00EB18B3">
        <w:rPr>
          <w:rFonts w:eastAsia="MS Mincho"/>
          <w:bCs/>
          <w:iCs/>
        </w:rPr>
        <w:t>V</w:t>
      </w:r>
      <w:r w:rsidR="00635AF7" w:rsidRPr="00EB18B3">
        <w:rPr>
          <w:rFonts w:eastAsia="MS Mincho"/>
          <w:bCs/>
          <w:iCs/>
        </w:rPr>
        <w:t>erificar minuciosamente, no prazo fixado, a conformidade dos bens recebidos provisoriamente com as especificações constantes do Edital e da proposta, para fins de aceitação e recebimento definitivo;</w:t>
      </w:r>
    </w:p>
    <w:p w:rsidR="00223377" w:rsidRPr="00EB18B3" w:rsidRDefault="00BA5D83" w:rsidP="00BA5D83">
      <w:pPr>
        <w:tabs>
          <w:tab w:val="left" w:pos="1276"/>
          <w:tab w:val="left" w:pos="1843"/>
        </w:tabs>
        <w:suppressAutoHyphens w:val="0"/>
        <w:spacing w:before="120" w:after="120" w:line="288" w:lineRule="auto"/>
        <w:ind w:left="426"/>
        <w:jc w:val="both"/>
        <w:rPr>
          <w:rFonts w:eastAsia="MS Mincho"/>
          <w:bCs/>
          <w:iCs/>
        </w:rPr>
      </w:pPr>
      <w:r w:rsidRPr="00EB18B3">
        <w:rPr>
          <w:rFonts w:eastAsia="MS Mincho"/>
          <w:bCs/>
          <w:iCs/>
        </w:rPr>
        <w:t xml:space="preserve">19.3 </w:t>
      </w:r>
      <w:r w:rsidR="00C77DE7" w:rsidRPr="00EB18B3">
        <w:rPr>
          <w:rFonts w:eastAsia="MS Mincho"/>
          <w:bCs/>
          <w:iCs/>
        </w:rPr>
        <w:t>C</w:t>
      </w:r>
      <w:r w:rsidR="00635AF7" w:rsidRPr="00EB18B3">
        <w:rPr>
          <w:rFonts w:eastAsia="MS Mincho"/>
          <w:bCs/>
          <w:iCs/>
        </w:rPr>
        <w:t>omunicar à Contratada, por escrito, sobre imperfeições, falhas ou irregularidades verificadas no objeto fornecido, para que seja substituído, reparado ou corrigido;</w:t>
      </w:r>
    </w:p>
    <w:p w:rsidR="00223377" w:rsidRPr="00EB18B3" w:rsidRDefault="00BA5D83" w:rsidP="00BA5D83">
      <w:pPr>
        <w:tabs>
          <w:tab w:val="left" w:pos="1276"/>
          <w:tab w:val="left" w:pos="1843"/>
        </w:tabs>
        <w:suppressAutoHyphens w:val="0"/>
        <w:spacing w:before="120" w:after="120" w:line="288" w:lineRule="auto"/>
        <w:ind w:left="426"/>
        <w:jc w:val="both"/>
        <w:rPr>
          <w:rFonts w:eastAsia="MS Mincho"/>
          <w:bCs/>
          <w:iCs/>
        </w:rPr>
      </w:pPr>
      <w:r w:rsidRPr="00EB18B3">
        <w:rPr>
          <w:rFonts w:eastAsia="MS Mincho"/>
          <w:bCs/>
          <w:iCs/>
        </w:rPr>
        <w:lastRenderedPageBreak/>
        <w:t xml:space="preserve">19.4. </w:t>
      </w:r>
      <w:r w:rsidR="00C77DE7" w:rsidRPr="00EB18B3">
        <w:rPr>
          <w:rFonts w:eastAsia="MS Mincho"/>
          <w:bCs/>
          <w:iCs/>
        </w:rPr>
        <w:t>A</w:t>
      </w:r>
      <w:r w:rsidR="00635AF7" w:rsidRPr="00EB18B3">
        <w:rPr>
          <w:rFonts w:eastAsia="MS Mincho"/>
          <w:bCs/>
          <w:iCs/>
        </w:rPr>
        <w:t>companhar e fiscalizar o cumprimento das obrigações da Contratada, através de comissão/servidor especialmente designado;</w:t>
      </w:r>
    </w:p>
    <w:p w:rsidR="00223377" w:rsidRPr="00EB18B3" w:rsidRDefault="00BA5D83" w:rsidP="00BA5D83">
      <w:pPr>
        <w:tabs>
          <w:tab w:val="left" w:pos="1276"/>
          <w:tab w:val="left" w:pos="1843"/>
        </w:tabs>
        <w:suppressAutoHyphens w:val="0"/>
        <w:spacing w:before="120" w:after="120" w:line="288" w:lineRule="auto"/>
        <w:ind w:left="426"/>
        <w:jc w:val="both"/>
        <w:rPr>
          <w:rFonts w:eastAsia="MS Mincho"/>
          <w:bCs/>
          <w:iCs/>
        </w:rPr>
      </w:pPr>
      <w:r w:rsidRPr="00EB18B3">
        <w:rPr>
          <w:rFonts w:eastAsia="MS Mincho"/>
          <w:bCs/>
          <w:iCs/>
        </w:rPr>
        <w:t xml:space="preserve">19.5. </w:t>
      </w:r>
      <w:r w:rsidR="00C77DE7" w:rsidRPr="00EB18B3">
        <w:rPr>
          <w:rFonts w:eastAsia="MS Mincho"/>
          <w:bCs/>
          <w:iCs/>
        </w:rPr>
        <w:t>E</w:t>
      </w:r>
      <w:r w:rsidR="00635AF7" w:rsidRPr="00EB18B3">
        <w:rPr>
          <w:rFonts w:eastAsia="MS Mincho"/>
          <w:bCs/>
          <w:iCs/>
        </w:rPr>
        <w:t>fetuar o pagamento à Contratada no valor correspondente ao fornecimento do objeto, no prazo e forma estabelecidos no Edital e seus anexos;</w:t>
      </w:r>
    </w:p>
    <w:p w:rsidR="00223377" w:rsidRPr="00EB18B3" w:rsidRDefault="00BA5D83" w:rsidP="00BA5D83">
      <w:pPr>
        <w:tabs>
          <w:tab w:val="left" w:pos="851"/>
          <w:tab w:val="left" w:pos="993"/>
        </w:tabs>
        <w:suppressAutoHyphens w:val="0"/>
        <w:spacing w:before="120" w:after="120" w:line="288" w:lineRule="auto"/>
        <w:ind w:left="284"/>
        <w:jc w:val="both"/>
        <w:rPr>
          <w:rFonts w:eastAsia="MS Mincho"/>
          <w:bCs/>
          <w:iCs/>
        </w:rPr>
      </w:pPr>
      <w:r w:rsidRPr="00EB18B3">
        <w:rPr>
          <w:rFonts w:eastAsia="MS Mincho"/>
          <w:bCs/>
          <w:iCs/>
        </w:rPr>
        <w:t xml:space="preserve">19.2. </w:t>
      </w:r>
      <w:r w:rsidR="00635AF7" w:rsidRPr="00EB18B3">
        <w:rPr>
          <w:rFonts w:eastAsia="MS Mincho"/>
          <w:bCs/>
          <w:iCs/>
        </w:rPr>
        <w:t>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223377" w:rsidRPr="00EB18B3" w:rsidRDefault="00BA5D83" w:rsidP="00BA5D83">
      <w:pPr>
        <w:tabs>
          <w:tab w:val="left" w:pos="851"/>
          <w:tab w:val="left" w:pos="993"/>
        </w:tabs>
        <w:suppressAutoHyphens w:val="0"/>
        <w:spacing w:before="120" w:after="120" w:line="288" w:lineRule="auto"/>
        <w:ind w:left="284"/>
        <w:jc w:val="both"/>
        <w:rPr>
          <w:rFonts w:eastAsia="MS Mincho"/>
          <w:bCs/>
          <w:iCs/>
        </w:rPr>
      </w:pPr>
      <w:r w:rsidRPr="00EB18B3">
        <w:rPr>
          <w:rFonts w:eastAsia="MS Mincho"/>
          <w:bCs/>
          <w:iCs/>
        </w:rPr>
        <w:t xml:space="preserve">19.3. </w:t>
      </w:r>
      <w:r w:rsidR="00635AF7" w:rsidRPr="00EB18B3">
        <w:rPr>
          <w:rFonts w:eastAsia="MS Mincho"/>
          <w:bCs/>
          <w:iCs/>
        </w:rPr>
        <w:t xml:space="preserve">A Administração realizará pesquisa de preços periodicamente, em prazo não superior a 180 (cento e oitenta) dias, a fim de verificar a </w:t>
      </w:r>
      <w:proofErr w:type="spellStart"/>
      <w:r w:rsidR="00635AF7" w:rsidRPr="00EB18B3">
        <w:rPr>
          <w:rFonts w:eastAsia="MS Mincho"/>
          <w:bCs/>
          <w:iCs/>
        </w:rPr>
        <w:t>vantajosidade</w:t>
      </w:r>
      <w:proofErr w:type="spellEnd"/>
      <w:r w:rsidR="00635AF7" w:rsidRPr="00EB18B3">
        <w:rPr>
          <w:rFonts w:eastAsia="MS Mincho"/>
          <w:bCs/>
          <w:iCs/>
        </w:rPr>
        <w:t xml:space="preserve"> dos preços registrados em Ata.</w:t>
      </w:r>
    </w:p>
    <w:p w:rsidR="00223377" w:rsidRPr="00EB18B3" w:rsidRDefault="00BA5D83" w:rsidP="00BA5D83">
      <w:pPr>
        <w:tabs>
          <w:tab w:val="left" w:pos="851"/>
          <w:tab w:val="left" w:pos="993"/>
        </w:tabs>
        <w:suppressAutoHyphens w:val="0"/>
        <w:spacing w:before="120" w:after="120" w:line="288" w:lineRule="auto"/>
        <w:ind w:left="284"/>
        <w:jc w:val="both"/>
        <w:rPr>
          <w:rFonts w:eastAsia="MS Mincho"/>
          <w:b/>
          <w:bCs/>
          <w:iCs/>
          <w:u w:val="single"/>
        </w:rPr>
      </w:pPr>
      <w:r w:rsidRPr="00EB18B3">
        <w:rPr>
          <w:rFonts w:eastAsia="MS Mincho"/>
          <w:b/>
          <w:bCs/>
          <w:iCs/>
          <w:u w:val="single"/>
        </w:rPr>
        <w:t xml:space="preserve">19.4. </w:t>
      </w:r>
      <w:r w:rsidR="00635AF7" w:rsidRPr="00EB18B3">
        <w:rPr>
          <w:rFonts w:eastAsia="MS Mincho"/>
          <w:b/>
          <w:bCs/>
          <w:iCs/>
          <w:u w:val="single"/>
        </w:rPr>
        <w:t>São obrigações da Contratada</w:t>
      </w:r>
      <w:r w:rsidR="00635AF7" w:rsidRPr="00EB18B3">
        <w:rPr>
          <w:rFonts w:eastAsia="MS Mincho"/>
          <w:b/>
          <w:bCs/>
          <w:iCs/>
        </w:rPr>
        <w:t>:</w:t>
      </w:r>
    </w:p>
    <w:p w:rsidR="00223377" w:rsidRPr="00EB18B3" w:rsidRDefault="00BA5D83" w:rsidP="00BA5D83">
      <w:pPr>
        <w:tabs>
          <w:tab w:val="left" w:pos="1276"/>
          <w:tab w:val="left" w:pos="1843"/>
        </w:tabs>
        <w:suppressAutoHyphens w:val="0"/>
        <w:spacing w:before="120" w:after="120" w:line="288" w:lineRule="auto"/>
        <w:ind w:left="426"/>
        <w:jc w:val="both"/>
        <w:rPr>
          <w:rFonts w:eastAsia="MS Mincho"/>
          <w:bCs/>
          <w:iCs/>
        </w:rPr>
      </w:pPr>
      <w:r w:rsidRPr="00EB18B3">
        <w:rPr>
          <w:rFonts w:eastAsia="MS Mincho"/>
          <w:bCs/>
          <w:iCs/>
        </w:rPr>
        <w:t xml:space="preserve">19.4.1. </w:t>
      </w:r>
      <w:r w:rsidR="009A315C" w:rsidRPr="00EB18B3">
        <w:rPr>
          <w:rFonts w:eastAsia="MS Mincho"/>
          <w:bCs/>
          <w:iCs/>
        </w:rPr>
        <w:t>C</w:t>
      </w:r>
      <w:r w:rsidR="00635AF7" w:rsidRPr="00EB18B3">
        <w:rPr>
          <w:rFonts w:eastAsia="MS Mincho"/>
          <w:bCs/>
          <w:iCs/>
        </w:rPr>
        <w:t>umprir todas as obrigações constantes no Edital, seus anexos e sua proposta, assumindo como exclusivamente seus os riscos e as despesas decorrentes da boa e perfeita execução do objeto e, ainda:</w:t>
      </w:r>
    </w:p>
    <w:p w:rsidR="002B0FEF" w:rsidRPr="00EB18B3" w:rsidRDefault="00BA5D83" w:rsidP="00427350">
      <w:pPr>
        <w:numPr>
          <w:ilvl w:val="0"/>
          <w:numId w:val="14"/>
        </w:numPr>
        <w:autoSpaceDE w:val="0"/>
        <w:spacing w:line="360" w:lineRule="auto"/>
        <w:ind w:left="432" w:hanging="6"/>
        <w:jc w:val="both"/>
        <w:rPr>
          <w:rFonts w:eastAsia="Arial" w:cs="Calibri"/>
          <w:lang w:eastAsia="pt-BR"/>
        </w:rPr>
      </w:pPr>
      <w:r w:rsidRPr="00EB18B3">
        <w:rPr>
          <w:rFonts w:eastAsia="MS Mincho"/>
          <w:bCs/>
          <w:iCs/>
        </w:rPr>
        <w:t xml:space="preserve">19.4.2. </w:t>
      </w:r>
      <w:r w:rsidR="009A315C" w:rsidRPr="00EB18B3">
        <w:rPr>
          <w:rFonts w:eastAsia="MS Mincho"/>
          <w:bCs/>
          <w:iCs/>
        </w:rPr>
        <w:t>E</w:t>
      </w:r>
      <w:r w:rsidR="00635AF7" w:rsidRPr="00EB18B3">
        <w:rPr>
          <w:rFonts w:eastAsia="MS Mincho"/>
          <w:bCs/>
          <w:iCs/>
        </w:rPr>
        <w:t xml:space="preserve">fetuar a entrega do objeto em perfeitas condições, conforme especificações, prazo e local constantes no Edital e seus anexos, acompanhado da respectiva nota fiscal, na qual constarão as indicações referentes a: marca, fabricante, procedência e </w:t>
      </w:r>
      <w:r w:rsidR="009A315C" w:rsidRPr="00EB18B3">
        <w:rPr>
          <w:rFonts w:eastAsia="MS Mincho"/>
          <w:bCs/>
          <w:iCs/>
        </w:rPr>
        <w:t>prazo de validade</w:t>
      </w:r>
      <w:r w:rsidR="002B0FEF" w:rsidRPr="00EB18B3">
        <w:rPr>
          <w:rFonts w:eastAsia="MS Mincho"/>
          <w:bCs/>
          <w:iCs/>
        </w:rPr>
        <w:t xml:space="preserve">. </w:t>
      </w:r>
    </w:p>
    <w:p w:rsidR="002B0FEF" w:rsidRPr="00EB18B3" w:rsidRDefault="002B0FEF" w:rsidP="00427350">
      <w:pPr>
        <w:numPr>
          <w:ilvl w:val="0"/>
          <w:numId w:val="14"/>
        </w:numPr>
        <w:autoSpaceDE w:val="0"/>
        <w:spacing w:line="360" w:lineRule="auto"/>
        <w:ind w:left="432" w:hanging="6"/>
        <w:jc w:val="both"/>
        <w:rPr>
          <w:rFonts w:eastAsia="Arial" w:cs="Calibri"/>
          <w:lang w:eastAsia="pt-BR"/>
        </w:rPr>
      </w:pPr>
      <w:r w:rsidRPr="00EB18B3">
        <w:rPr>
          <w:rFonts w:eastAsia="MS Mincho"/>
          <w:bCs/>
          <w:iCs/>
        </w:rPr>
        <w:t xml:space="preserve">19.4.3. </w:t>
      </w:r>
      <w:r w:rsidRPr="00EB18B3">
        <w:rPr>
          <w:rFonts w:eastAsia="Arial" w:cs="Calibri"/>
          <w:lang w:eastAsia="pt-BR"/>
        </w:rPr>
        <w:t>Na data da entrega o produto deve possuir, no mínimo, 75% do prazo de validade total.</w:t>
      </w:r>
    </w:p>
    <w:p w:rsidR="002B0FEF" w:rsidRPr="00EB18B3" w:rsidRDefault="002B0FEF" w:rsidP="00427350">
      <w:pPr>
        <w:numPr>
          <w:ilvl w:val="0"/>
          <w:numId w:val="14"/>
        </w:numPr>
        <w:autoSpaceDE w:val="0"/>
        <w:spacing w:line="360" w:lineRule="auto"/>
        <w:ind w:left="432" w:hanging="6"/>
        <w:jc w:val="both"/>
        <w:rPr>
          <w:rFonts w:eastAsia="Arial" w:cs="Calibri"/>
          <w:lang w:eastAsia="pt-BR"/>
        </w:rPr>
      </w:pPr>
      <w:r w:rsidRPr="00EB18B3">
        <w:rPr>
          <w:rFonts w:eastAsia="MS Mincho"/>
          <w:bCs/>
          <w:iCs/>
        </w:rPr>
        <w:t xml:space="preserve">19.4.4 </w:t>
      </w:r>
      <w:r w:rsidR="00A825D2" w:rsidRPr="00EB18B3">
        <w:rPr>
          <w:rFonts w:eastAsia="MS Mincho"/>
          <w:bCs/>
          <w:iCs/>
        </w:rPr>
        <w:t>R</w:t>
      </w:r>
      <w:r w:rsidR="00635AF7" w:rsidRPr="00EB18B3">
        <w:rPr>
          <w:rFonts w:eastAsia="MS Mincho"/>
          <w:bCs/>
          <w:iCs/>
        </w:rPr>
        <w:t>esponsabilizar-se pelos vícios e danos decorrentes do objeto, de acordo com os artigos 12, 13 e 17 a 27, do Código de Defesa do Consumidor (Lei nº 8.078, de 1990);</w:t>
      </w:r>
    </w:p>
    <w:p w:rsidR="002B0FEF" w:rsidRPr="00EB18B3" w:rsidRDefault="002B0FEF" w:rsidP="00427350">
      <w:pPr>
        <w:numPr>
          <w:ilvl w:val="0"/>
          <w:numId w:val="14"/>
        </w:numPr>
        <w:autoSpaceDE w:val="0"/>
        <w:spacing w:line="360" w:lineRule="auto"/>
        <w:ind w:left="432" w:hanging="6"/>
        <w:jc w:val="both"/>
        <w:rPr>
          <w:rFonts w:eastAsia="Arial" w:cs="Calibri"/>
          <w:lang w:eastAsia="pt-BR"/>
        </w:rPr>
      </w:pPr>
      <w:r w:rsidRPr="00EB18B3">
        <w:rPr>
          <w:rFonts w:eastAsia="Arial" w:cs="Calibri"/>
          <w:lang w:eastAsia="pt-BR"/>
        </w:rPr>
        <w:t xml:space="preserve">19.4.5. </w:t>
      </w:r>
      <w:r w:rsidR="00A825D2" w:rsidRPr="00EB18B3">
        <w:rPr>
          <w:rFonts w:eastAsia="MS Mincho"/>
          <w:bCs/>
          <w:iCs/>
        </w:rPr>
        <w:t>S</w:t>
      </w:r>
      <w:r w:rsidR="00635AF7" w:rsidRPr="00EB18B3">
        <w:rPr>
          <w:rFonts w:eastAsia="MS Mincho"/>
          <w:bCs/>
          <w:iCs/>
        </w:rPr>
        <w:t>ubstituir, reparar ou corrigir, às suas expensas, no prazo fixado neste Termo de Referência, o objeto com avarias ou defeitos;</w:t>
      </w:r>
    </w:p>
    <w:p w:rsidR="002B0FEF" w:rsidRPr="00EB18B3" w:rsidRDefault="002B0FEF" w:rsidP="00427350">
      <w:pPr>
        <w:numPr>
          <w:ilvl w:val="0"/>
          <w:numId w:val="14"/>
        </w:numPr>
        <w:autoSpaceDE w:val="0"/>
        <w:spacing w:line="360" w:lineRule="auto"/>
        <w:ind w:left="432" w:hanging="6"/>
        <w:jc w:val="both"/>
        <w:rPr>
          <w:rFonts w:eastAsia="Arial" w:cs="Calibri"/>
          <w:lang w:eastAsia="pt-BR"/>
        </w:rPr>
      </w:pPr>
      <w:r w:rsidRPr="00EB18B3">
        <w:rPr>
          <w:rFonts w:eastAsia="Arial" w:cs="Calibri"/>
          <w:lang w:eastAsia="pt-BR"/>
        </w:rPr>
        <w:t>19.4.6.</w:t>
      </w:r>
      <w:r w:rsidR="00BA5D83" w:rsidRPr="00EB18B3">
        <w:rPr>
          <w:rFonts w:eastAsia="MS Mincho"/>
          <w:bCs/>
          <w:iCs/>
        </w:rPr>
        <w:t xml:space="preserve"> </w:t>
      </w:r>
      <w:r w:rsidR="00A825D2" w:rsidRPr="00EB18B3">
        <w:rPr>
          <w:rFonts w:eastAsia="MS Mincho"/>
          <w:bCs/>
          <w:iCs/>
        </w:rPr>
        <w:t>C</w:t>
      </w:r>
      <w:r w:rsidR="00635AF7" w:rsidRPr="00EB18B3">
        <w:rPr>
          <w:rFonts w:eastAsia="MS Mincho"/>
          <w:bCs/>
          <w:iCs/>
        </w:rPr>
        <w:t>omunicar à Contratante, no prazo máximo de 24 (vinte e quatro) horas que antecede a data da entrega, os motivos que impossibilitem o cumprimento do prazo previsto, com a devida comprovação;</w:t>
      </w:r>
    </w:p>
    <w:p w:rsidR="002B0FEF" w:rsidRPr="00EB18B3" w:rsidRDefault="002B0FEF" w:rsidP="00427350">
      <w:pPr>
        <w:numPr>
          <w:ilvl w:val="0"/>
          <w:numId w:val="14"/>
        </w:numPr>
        <w:autoSpaceDE w:val="0"/>
        <w:spacing w:line="360" w:lineRule="auto"/>
        <w:ind w:left="432" w:hanging="6"/>
        <w:jc w:val="both"/>
        <w:rPr>
          <w:rFonts w:eastAsia="ArialMT" w:cs="ArialMT"/>
        </w:rPr>
      </w:pPr>
      <w:r w:rsidRPr="00EB18B3">
        <w:rPr>
          <w:rFonts w:eastAsia="Arial" w:cs="Calibri"/>
          <w:lang w:eastAsia="pt-BR"/>
        </w:rPr>
        <w:t>19.4.7.</w:t>
      </w:r>
      <w:r w:rsidR="00E108EB" w:rsidRPr="00EB18B3">
        <w:rPr>
          <w:rFonts w:eastAsia="Arial" w:cs="Calibri"/>
          <w:lang w:eastAsia="pt-BR"/>
        </w:rPr>
        <w:t xml:space="preserve"> </w:t>
      </w:r>
      <w:r w:rsidR="00A825D2" w:rsidRPr="00EB18B3">
        <w:rPr>
          <w:rFonts w:eastAsia="MS Mincho"/>
          <w:bCs/>
          <w:iCs/>
        </w:rPr>
        <w:t>M</w:t>
      </w:r>
      <w:r w:rsidR="00635AF7" w:rsidRPr="00EB18B3">
        <w:rPr>
          <w:rFonts w:eastAsia="MS Mincho"/>
          <w:bCs/>
          <w:iCs/>
        </w:rPr>
        <w:t>anter, durante toda a execução do contrato, em compatibilidade com as obrigações assumidas, todas as condições de habilitação e qualificação exigidas na licitação;</w:t>
      </w:r>
      <w:r w:rsidRPr="00EB18B3">
        <w:rPr>
          <w:rFonts w:eastAsia="Arial" w:cs="Calibri"/>
          <w:lang w:eastAsia="pt-BR"/>
        </w:rPr>
        <w:t xml:space="preserve"> </w:t>
      </w:r>
    </w:p>
    <w:p w:rsidR="002B0FEF" w:rsidRPr="00EB18B3" w:rsidRDefault="002B0FEF" w:rsidP="00427350">
      <w:pPr>
        <w:numPr>
          <w:ilvl w:val="0"/>
          <w:numId w:val="14"/>
        </w:numPr>
        <w:autoSpaceDE w:val="0"/>
        <w:spacing w:line="360" w:lineRule="auto"/>
        <w:ind w:left="432" w:hanging="6"/>
        <w:jc w:val="both"/>
        <w:rPr>
          <w:rFonts w:eastAsia="ArialMT" w:cs="ArialMT"/>
        </w:rPr>
      </w:pPr>
      <w:r w:rsidRPr="00EB18B3">
        <w:rPr>
          <w:rFonts w:eastAsia="Arial" w:cs="Calibri"/>
          <w:lang w:eastAsia="pt-BR"/>
        </w:rPr>
        <w:t>19.4.8. O produto deve apresentar em sua embalagem primária e/ou secundária a expressão “PROIBIDO VENDA NO COMÉRCIO”, conforme Portaria 2814 GM/1998.</w:t>
      </w:r>
    </w:p>
    <w:p w:rsidR="00223377" w:rsidRPr="00EB18B3" w:rsidRDefault="002B0FEF" w:rsidP="00427350">
      <w:pPr>
        <w:numPr>
          <w:ilvl w:val="0"/>
          <w:numId w:val="14"/>
        </w:numPr>
        <w:autoSpaceDE w:val="0"/>
        <w:spacing w:line="360" w:lineRule="auto"/>
        <w:ind w:left="432" w:hanging="6"/>
        <w:jc w:val="both"/>
        <w:rPr>
          <w:rFonts w:eastAsia="Arial" w:cs="Calibri"/>
          <w:lang w:eastAsia="pt-BR"/>
        </w:rPr>
      </w:pPr>
      <w:r w:rsidRPr="00EB18B3">
        <w:rPr>
          <w:rFonts w:eastAsia="Arial" w:cs="Calibri"/>
          <w:lang w:eastAsia="pt-BR"/>
        </w:rPr>
        <w:t>19.4.</w:t>
      </w:r>
      <w:r w:rsidR="00427350" w:rsidRPr="00EB18B3">
        <w:rPr>
          <w:rFonts w:eastAsia="Arial" w:cs="Calibri"/>
          <w:lang w:eastAsia="pt-BR"/>
        </w:rPr>
        <w:t>9</w:t>
      </w:r>
      <w:r w:rsidRPr="00EB18B3">
        <w:rPr>
          <w:rFonts w:eastAsia="Arial" w:cs="Calibri"/>
          <w:lang w:eastAsia="pt-BR"/>
        </w:rPr>
        <w:t xml:space="preserve"> </w:t>
      </w:r>
      <w:r w:rsidR="00A825D2" w:rsidRPr="00EB18B3">
        <w:rPr>
          <w:rFonts w:eastAsia="MS Mincho"/>
          <w:bCs/>
          <w:iCs/>
        </w:rPr>
        <w:t>I</w:t>
      </w:r>
      <w:r w:rsidR="00635AF7" w:rsidRPr="00EB18B3">
        <w:rPr>
          <w:rFonts w:eastAsia="MS Mincho"/>
          <w:bCs/>
          <w:iCs/>
        </w:rPr>
        <w:t>ndicar preposto para representá-la durante a execução do contrato.</w:t>
      </w:r>
    </w:p>
    <w:p w:rsidR="00223377" w:rsidRPr="00EB18B3" w:rsidRDefault="00BA5D83" w:rsidP="00BA5D83">
      <w:pPr>
        <w:pStyle w:val="Nivel1"/>
        <w:tabs>
          <w:tab w:val="left" w:pos="426"/>
        </w:tabs>
        <w:spacing w:line="288" w:lineRule="auto"/>
        <w:rPr>
          <w:rFonts w:ascii="Times New Roman" w:hAnsi="Times New Roman" w:cs="Times New Roman"/>
          <w:color w:val="auto"/>
          <w:sz w:val="24"/>
          <w:szCs w:val="24"/>
        </w:rPr>
      </w:pPr>
      <w:r w:rsidRPr="00EB18B3">
        <w:rPr>
          <w:rFonts w:ascii="Times New Roman" w:hAnsi="Times New Roman" w:cs="Times New Roman"/>
          <w:color w:val="auto"/>
          <w:sz w:val="24"/>
          <w:szCs w:val="24"/>
        </w:rPr>
        <w:lastRenderedPageBreak/>
        <w:t xml:space="preserve">20. </w:t>
      </w:r>
      <w:r w:rsidR="00635AF7" w:rsidRPr="00EB18B3">
        <w:rPr>
          <w:rFonts w:ascii="Times New Roman" w:hAnsi="Times New Roman" w:cs="Times New Roman"/>
          <w:color w:val="auto"/>
          <w:sz w:val="24"/>
          <w:szCs w:val="24"/>
        </w:rPr>
        <w:t>DO PAGAMENTO</w:t>
      </w:r>
    </w:p>
    <w:p w:rsidR="00223377" w:rsidRPr="00EB18B3" w:rsidRDefault="00BA5D83" w:rsidP="00BA5D83">
      <w:pPr>
        <w:tabs>
          <w:tab w:val="left" w:pos="851"/>
        </w:tabs>
        <w:suppressAutoHyphens w:val="0"/>
        <w:spacing w:before="120" w:after="120" w:line="288" w:lineRule="auto"/>
        <w:ind w:left="284"/>
        <w:jc w:val="both"/>
        <w:rPr>
          <w:lang w:eastAsia="en-US"/>
        </w:rPr>
      </w:pPr>
      <w:r w:rsidRPr="00EB18B3">
        <w:rPr>
          <w:lang w:eastAsia="en-US"/>
        </w:rPr>
        <w:t xml:space="preserve">20.1. </w:t>
      </w:r>
      <w:r w:rsidR="00635AF7" w:rsidRPr="00EB18B3">
        <w:rPr>
          <w:lang w:eastAsia="en-US"/>
        </w:rPr>
        <w:t>O pagamento será efetuado pela Contratante no prazo de até 30 (trinta) dias, contados da apresentação da Nota Fiscal/Fatura contendo o detalhamento dos serviços executados e os materiais empregados, através de ordem bancária, para crédito em banco, agência e conta corrente indicados pelo contratado.</w:t>
      </w:r>
    </w:p>
    <w:p w:rsidR="00223377" w:rsidRPr="00EB18B3" w:rsidRDefault="00BA5D83" w:rsidP="00BA5D83">
      <w:pPr>
        <w:tabs>
          <w:tab w:val="left" w:pos="851"/>
        </w:tabs>
        <w:suppressAutoHyphens w:val="0"/>
        <w:spacing w:before="120" w:after="120" w:line="288" w:lineRule="auto"/>
        <w:ind w:left="284"/>
        <w:jc w:val="both"/>
        <w:rPr>
          <w:lang w:eastAsia="en-US"/>
        </w:rPr>
      </w:pPr>
      <w:r w:rsidRPr="00EB18B3">
        <w:rPr>
          <w:lang w:eastAsia="en-US"/>
        </w:rPr>
        <w:t xml:space="preserve">20.2. </w:t>
      </w:r>
      <w:r w:rsidR="00635AF7" w:rsidRPr="00EB18B3">
        <w:rPr>
          <w:lang w:eastAsia="en-US"/>
        </w:rPr>
        <w:t>O pagamento somente será autorizado depois de efetuado o “atesto” pelo servidor competente, condicionado este ato à verificação da conformidade da Nota Fiscal/Fatura apresentada em relação aos serviços efetivamente prestados e aos materiais empregados.</w:t>
      </w:r>
    </w:p>
    <w:p w:rsidR="00223377" w:rsidRPr="00EB18B3" w:rsidRDefault="00BA5D83" w:rsidP="00BA5D83">
      <w:pPr>
        <w:tabs>
          <w:tab w:val="left" w:pos="851"/>
        </w:tabs>
        <w:suppressAutoHyphens w:val="0"/>
        <w:spacing w:before="120" w:after="120" w:line="288" w:lineRule="auto"/>
        <w:ind w:left="284"/>
        <w:jc w:val="both"/>
        <w:rPr>
          <w:lang w:eastAsia="en-US"/>
        </w:rPr>
      </w:pPr>
      <w:r w:rsidRPr="00EB18B3">
        <w:rPr>
          <w:lang w:eastAsia="en-US"/>
        </w:rPr>
        <w:t xml:space="preserve">20.3. </w:t>
      </w:r>
      <w:r w:rsidR="00635AF7" w:rsidRPr="00EB18B3">
        <w:rPr>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223377" w:rsidRPr="00EB18B3" w:rsidRDefault="00BA5D83" w:rsidP="00BA5D83">
      <w:pPr>
        <w:tabs>
          <w:tab w:val="left" w:pos="851"/>
        </w:tabs>
        <w:suppressAutoHyphens w:val="0"/>
        <w:spacing w:before="120" w:after="120" w:line="288" w:lineRule="auto"/>
        <w:ind w:left="284"/>
        <w:jc w:val="both"/>
        <w:rPr>
          <w:lang w:eastAsia="en-US"/>
        </w:rPr>
      </w:pPr>
      <w:r w:rsidRPr="00EB18B3">
        <w:rPr>
          <w:lang w:eastAsia="en-US"/>
        </w:rPr>
        <w:t xml:space="preserve">20.4. </w:t>
      </w:r>
      <w:r w:rsidR="00635AF7" w:rsidRPr="00EB18B3">
        <w:rPr>
          <w:lang w:eastAsia="en-US"/>
        </w:rPr>
        <w:t>Poderá ser efetuada a retenção ou glosa no pagamento, proporcional à irregularidade verificada, sem prejuízo das sanções cabíveis, caso se constate que a Contratada:</w:t>
      </w:r>
    </w:p>
    <w:p w:rsidR="00223377" w:rsidRPr="00EB18B3" w:rsidRDefault="00BA5D83" w:rsidP="00BA5D83">
      <w:pPr>
        <w:tabs>
          <w:tab w:val="left" w:pos="1276"/>
          <w:tab w:val="left" w:pos="1985"/>
        </w:tabs>
        <w:suppressAutoHyphens w:val="0"/>
        <w:spacing w:before="120" w:after="120" w:line="288" w:lineRule="auto"/>
        <w:ind w:left="426"/>
        <w:jc w:val="both"/>
        <w:rPr>
          <w:lang w:eastAsia="en-US"/>
        </w:rPr>
      </w:pPr>
      <w:r w:rsidRPr="00EB18B3">
        <w:rPr>
          <w:lang w:eastAsia="en-US"/>
        </w:rPr>
        <w:t xml:space="preserve">20.4.1. </w:t>
      </w:r>
      <w:r w:rsidR="00A825D2" w:rsidRPr="00EB18B3">
        <w:rPr>
          <w:lang w:eastAsia="en-US"/>
        </w:rPr>
        <w:t>S</w:t>
      </w:r>
      <w:r w:rsidR="00635AF7" w:rsidRPr="00EB18B3">
        <w:rPr>
          <w:lang w:eastAsia="en-US"/>
        </w:rPr>
        <w:t>ão produziu os resultados acordados;</w:t>
      </w:r>
    </w:p>
    <w:p w:rsidR="00223377" w:rsidRPr="00EB18B3" w:rsidRDefault="00BA5D83" w:rsidP="00BA5D83">
      <w:pPr>
        <w:tabs>
          <w:tab w:val="left" w:pos="1276"/>
          <w:tab w:val="left" w:pos="1985"/>
        </w:tabs>
        <w:suppressAutoHyphens w:val="0"/>
        <w:spacing w:before="120" w:after="120" w:line="288" w:lineRule="auto"/>
        <w:ind w:left="426"/>
        <w:jc w:val="both"/>
        <w:rPr>
          <w:lang w:eastAsia="en-US"/>
        </w:rPr>
      </w:pPr>
      <w:r w:rsidRPr="00EB18B3">
        <w:rPr>
          <w:lang w:eastAsia="en-US"/>
        </w:rPr>
        <w:t xml:space="preserve">20.4.2. </w:t>
      </w:r>
      <w:r w:rsidR="00A825D2" w:rsidRPr="00EB18B3">
        <w:rPr>
          <w:lang w:eastAsia="en-US"/>
        </w:rPr>
        <w:t>D</w:t>
      </w:r>
      <w:r w:rsidR="00635AF7" w:rsidRPr="00EB18B3">
        <w:rPr>
          <w:lang w:eastAsia="en-US"/>
        </w:rPr>
        <w:t>eixou de executar as atividades contratadas, ou não as executou com a qualidade mínima exigida;</w:t>
      </w:r>
    </w:p>
    <w:p w:rsidR="00223377" w:rsidRPr="00EB18B3" w:rsidRDefault="00BA5D83" w:rsidP="00BA5D83">
      <w:pPr>
        <w:tabs>
          <w:tab w:val="left" w:pos="1276"/>
          <w:tab w:val="left" w:pos="1985"/>
        </w:tabs>
        <w:suppressAutoHyphens w:val="0"/>
        <w:spacing w:before="120" w:after="120" w:line="288" w:lineRule="auto"/>
        <w:ind w:left="426"/>
        <w:jc w:val="both"/>
        <w:rPr>
          <w:lang w:eastAsia="en-US"/>
        </w:rPr>
      </w:pPr>
      <w:r w:rsidRPr="00EB18B3">
        <w:rPr>
          <w:lang w:eastAsia="en-US"/>
        </w:rPr>
        <w:t xml:space="preserve">20.4.3. </w:t>
      </w:r>
      <w:r w:rsidR="00A825D2" w:rsidRPr="00EB18B3">
        <w:rPr>
          <w:lang w:eastAsia="en-US"/>
        </w:rPr>
        <w:t>D</w:t>
      </w:r>
      <w:r w:rsidR="00635AF7" w:rsidRPr="00EB18B3">
        <w:rPr>
          <w:lang w:eastAsia="en-US"/>
        </w:rPr>
        <w:t>eixou de utilizar os materiais e recursos humanos exigidos para a execução do serviço, ou utilizou-os com qualidade ou quantidade inferior à demandada.</w:t>
      </w:r>
    </w:p>
    <w:p w:rsidR="00223377" w:rsidRPr="00EB18B3" w:rsidRDefault="00BA5D83" w:rsidP="00BA5D83">
      <w:pPr>
        <w:tabs>
          <w:tab w:val="left" w:pos="851"/>
          <w:tab w:val="left" w:pos="993"/>
        </w:tabs>
        <w:suppressAutoHyphens w:val="0"/>
        <w:spacing w:before="120" w:after="120" w:line="288" w:lineRule="auto"/>
        <w:ind w:left="284"/>
        <w:jc w:val="both"/>
        <w:rPr>
          <w:lang w:eastAsia="en-US"/>
        </w:rPr>
      </w:pPr>
      <w:r w:rsidRPr="00EB18B3">
        <w:rPr>
          <w:lang w:eastAsia="en-US"/>
        </w:rPr>
        <w:t xml:space="preserve">20.5. </w:t>
      </w:r>
      <w:r w:rsidR="00635AF7" w:rsidRPr="00EB18B3">
        <w:rPr>
          <w:lang w:eastAsia="en-US"/>
        </w:rPr>
        <w:t>Será considerada data do pagamento o dia em que constar como emitida a ordem bancária para pagamento.</w:t>
      </w:r>
    </w:p>
    <w:p w:rsidR="00223377" w:rsidRPr="00EB18B3" w:rsidRDefault="00BA5D83" w:rsidP="00BA5D83">
      <w:pPr>
        <w:tabs>
          <w:tab w:val="left" w:pos="851"/>
          <w:tab w:val="left" w:pos="993"/>
        </w:tabs>
        <w:suppressAutoHyphens w:val="0"/>
        <w:spacing w:before="120" w:after="120" w:line="288" w:lineRule="auto"/>
        <w:ind w:left="284"/>
        <w:jc w:val="both"/>
        <w:rPr>
          <w:lang w:eastAsia="en-US"/>
        </w:rPr>
      </w:pPr>
      <w:r w:rsidRPr="00EB18B3">
        <w:rPr>
          <w:lang w:eastAsia="en-US"/>
        </w:rPr>
        <w:t xml:space="preserve">20.6. </w:t>
      </w:r>
      <w:r w:rsidR="00635AF7" w:rsidRPr="00EB18B3">
        <w:rPr>
          <w:lang w:eastAsia="en-US"/>
        </w:rPr>
        <w:t xml:space="preserve">Antes de cada pagamento à contratada, será realizada consulta ao SICAF para verificar a manutenção das condições de habilitação exigidas no edital. </w:t>
      </w:r>
    </w:p>
    <w:p w:rsidR="00223377" w:rsidRPr="00EB18B3" w:rsidRDefault="00BA5D83" w:rsidP="00BA5D83">
      <w:pPr>
        <w:tabs>
          <w:tab w:val="left" w:pos="851"/>
          <w:tab w:val="left" w:pos="993"/>
        </w:tabs>
        <w:suppressAutoHyphens w:val="0"/>
        <w:spacing w:before="120" w:after="120" w:line="288" w:lineRule="auto"/>
        <w:ind w:left="284"/>
        <w:jc w:val="both"/>
        <w:rPr>
          <w:lang w:eastAsia="en-US"/>
        </w:rPr>
      </w:pPr>
      <w:r w:rsidRPr="00EB18B3">
        <w:rPr>
          <w:lang w:eastAsia="en-US"/>
        </w:rPr>
        <w:t xml:space="preserve">20.7. </w:t>
      </w:r>
      <w:r w:rsidR="00635AF7" w:rsidRPr="00EB18B3">
        <w:rPr>
          <w:lang w:eastAsia="en-US"/>
        </w:rPr>
        <w:t>Constatando-se, junto ao SICAF, a situação de irregularidade da contratada, será providenciada sua advertência, por escrito, para que, no prazo de 05 (cinco) dias, regularize sua situação ou, no mesmo prazo, apresente sua defesa. O prazo poderá ser prorrogado uma vez, por igual período, a critério da contratante.</w:t>
      </w:r>
    </w:p>
    <w:p w:rsidR="00223377" w:rsidRPr="00EB18B3" w:rsidRDefault="00BA5D83" w:rsidP="00BA5D83">
      <w:pPr>
        <w:tabs>
          <w:tab w:val="left" w:pos="851"/>
          <w:tab w:val="left" w:pos="1134"/>
        </w:tabs>
        <w:suppressAutoHyphens w:val="0"/>
        <w:spacing w:before="120" w:after="120" w:line="288" w:lineRule="auto"/>
        <w:ind w:left="284"/>
        <w:jc w:val="both"/>
        <w:rPr>
          <w:lang w:eastAsia="en-US"/>
        </w:rPr>
      </w:pPr>
      <w:r w:rsidRPr="00EB18B3">
        <w:rPr>
          <w:lang w:eastAsia="en-US"/>
        </w:rPr>
        <w:t xml:space="preserve">20.8. </w:t>
      </w:r>
      <w:r w:rsidR="00635AF7" w:rsidRPr="00EB18B3">
        <w:rPr>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223377" w:rsidRPr="00EB18B3" w:rsidRDefault="00BA5D83" w:rsidP="00BA5D83">
      <w:pPr>
        <w:tabs>
          <w:tab w:val="left" w:pos="851"/>
          <w:tab w:val="left" w:pos="1134"/>
        </w:tabs>
        <w:suppressAutoHyphens w:val="0"/>
        <w:spacing w:before="120" w:after="120" w:line="288" w:lineRule="auto"/>
        <w:ind w:left="284"/>
        <w:jc w:val="both"/>
        <w:rPr>
          <w:lang w:eastAsia="en-US"/>
        </w:rPr>
      </w:pPr>
      <w:r w:rsidRPr="00EB18B3">
        <w:rPr>
          <w:lang w:eastAsia="en-US"/>
        </w:rPr>
        <w:lastRenderedPageBreak/>
        <w:t>20.9.</w:t>
      </w:r>
      <w:r w:rsidR="00635AF7" w:rsidRPr="00EB18B3">
        <w:rPr>
          <w:lang w:eastAsia="en-US"/>
        </w:rPr>
        <w:t xml:space="preserve">Persistindo a irregularidade, a contratante deverá adotar as medidas necessárias à rescisão contratual nos autos do processo administrativo correspondente, assegurada à contratada a ampla defesa. </w:t>
      </w:r>
    </w:p>
    <w:p w:rsidR="00223377" w:rsidRPr="00EB18B3" w:rsidRDefault="00BA5D83" w:rsidP="00BA5D83">
      <w:pPr>
        <w:tabs>
          <w:tab w:val="left" w:pos="851"/>
          <w:tab w:val="left" w:pos="1134"/>
        </w:tabs>
        <w:suppressAutoHyphens w:val="0"/>
        <w:spacing w:before="120" w:after="120" w:line="288" w:lineRule="auto"/>
        <w:ind w:left="284"/>
        <w:jc w:val="both"/>
        <w:rPr>
          <w:lang w:eastAsia="en-US"/>
        </w:rPr>
      </w:pPr>
      <w:r w:rsidRPr="00EB18B3">
        <w:rPr>
          <w:lang w:eastAsia="en-US"/>
        </w:rPr>
        <w:t xml:space="preserve">20.10. </w:t>
      </w:r>
      <w:r w:rsidR="00635AF7" w:rsidRPr="00EB18B3">
        <w:rPr>
          <w:lang w:eastAsia="en-US"/>
        </w:rPr>
        <w:t xml:space="preserve">Havendo a efetiva execução do objeto, os pagamentos serão realizados normalmente, até que se decida pela rescisão do contrato, caso a contratada não regularize sua situação junto ao SICAF.  </w:t>
      </w:r>
    </w:p>
    <w:p w:rsidR="00223377" w:rsidRPr="00EB18B3" w:rsidRDefault="00BA5D83" w:rsidP="00BA5D83">
      <w:pPr>
        <w:tabs>
          <w:tab w:val="left" w:pos="851"/>
          <w:tab w:val="left" w:pos="1134"/>
        </w:tabs>
        <w:suppressAutoHyphens w:val="0"/>
        <w:spacing w:before="120" w:after="120" w:line="288" w:lineRule="auto"/>
        <w:ind w:left="284"/>
        <w:jc w:val="both"/>
        <w:rPr>
          <w:lang w:eastAsia="en-US"/>
        </w:rPr>
      </w:pPr>
      <w:r w:rsidRPr="00EB18B3">
        <w:rPr>
          <w:lang w:eastAsia="en-US"/>
        </w:rPr>
        <w:t xml:space="preserve">20.11. </w:t>
      </w:r>
      <w:r w:rsidR="00635AF7" w:rsidRPr="00EB18B3">
        <w:rPr>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223377" w:rsidRPr="00EB18B3" w:rsidRDefault="00BA5D83" w:rsidP="00BA5D83">
      <w:pPr>
        <w:tabs>
          <w:tab w:val="left" w:pos="851"/>
          <w:tab w:val="left" w:pos="1134"/>
        </w:tabs>
        <w:suppressAutoHyphens w:val="0"/>
        <w:spacing w:before="120" w:after="120" w:line="288" w:lineRule="auto"/>
        <w:ind w:left="284"/>
        <w:jc w:val="both"/>
        <w:rPr>
          <w:lang w:eastAsia="en-US"/>
        </w:rPr>
      </w:pPr>
      <w:r w:rsidRPr="00EB18B3">
        <w:rPr>
          <w:lang w:eastAsia="en-US"/>
        </w:rPr>
        <w:t xml:space="preserve">20.12. </w:t>
      </w:r>
      <w:r w:rsidR="00635AF7" w:rsidRPr="00EB18B3">
        <w:rPr>
          <w:lang w:eastAsia="en-US"/>
        </w:rPr>
        <w:t>Quando do pagamento, será efetuada a retenção tributária prevista na legislação aplicável.</w:t>
      </w:r>
    </w:p>
    <w:p w:rsidR="00223377" w:rsidRPr="00EB18B3" w:rsidRDefault="00BA5D83" w:rsidP="00BA5D83">
      <w:pPr>
        <w:suppressAutoHyphens w:val="0"/>
        <w:spacing w:before="120" w:after="120" w:line="288" w:lineRule="auto"/>
        <w:ind w:left="426"/>
        <w:jc w:val="both"/>
        <w:rPr>
          <w:lang w:eastAsia="en-US"/>
        </w:rPr>
      </w:pPr>
      <w:r w:rsidRPr="00EB18B3">
        <w:rPr>
          <w:lang w:eastAsia="en-US"/>
        </w:rPr>
        <w:t xml:space="preserve">20.13. </w:t>
      </w:r>
      <w:r w:rsidR="00635AF7" w:rsidRPr="00EB18B3">
        <w:rPr>
          <w:lang w:eastAsia="en-US"/>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223377" w:rsidRPr="00EB18B3" w:rsidRDefault="00BA5D83" w:rsidP="00BA5D83">
      <w:pPr>
        <w:pStyle w:val="Nivel1"/>
        <w:tabs>
          <w:tab w:val="left" w:pos="426"/>
        </w:tabs>
        <w:spacing w:line="288" w:lineRule="auto"/>
        <w:rPr>
          <w:rFonts w:ascii="Times New Roman" w:hAnsi="Times New Roman" w:cs="Times New Roman"/>
          <w:b w:val="0"/>
          <w:color w:val="auto"/>
          <w:sz w:val="24"/>
          <w:szCs w:val="24"/>
        </w:rPr>
      </w:pPr>
      <w:r w:rsidRPr="00EB18B3">
        <w:rPr>
          <w:rFonts w:ascii="Times New Roman" w:hAnsi="Times New Roman" w:cs="Times New Roman"/>
          <w:color w:val="auto"/>
          <w:sz w:val="24"/>
          <w:szCs w:val="24"/>
        </w:rPr>
        <w:t xml:space="preserve">21. </w:t>
      </w:r>
      <w:r w:rsidR="00635AF7" w:rsidRPr="00EB18B3">
        <w:rPr>
          <w:rFonts w:ascii="Times New Roman" w:hAnsi="Times New Roman" w:cs="Times New Roman"/>
          <w:color w:val="auto"/>
          <w:sz w:val="24"/>
          <w:szCs w:val="24"/>
        </w:rPr>
        <w:t>DAS SANÇÕES ADMINISTRATIVAS</w:t>
      </w:r>
    </w:p>
    <w:p w:rsidR="00223377" w:rsidRPr="00EB18B3" w:rsidRDefault="00BA5D83" w:rsidP="00BA5D83">
      <w:pPr>
        <w:tabs>
          <w:tab w:val="left" w:pos="851"/>
        </w:tabs>
        <w:suppressAutoHyphens w:val="0"/>
        <w:spacing w:before="120" w:after="120" w:line="288" w:lineRule="auto"/>
        <w:ind w:left="284"/>
        <w:jc w:val="both"/>
        <w:rPr>
          <w:shd w:val="clear" w:color="auto" w:fill="FFFFFF"/>
        </w:rPr>
      </w:pPr>
      <w:r w:rsidRPr="00EB18B3">
        <w:rPr>
          <w:shd w:val="clear" w:color="auto" w:fill="FFFFFF"/>
        </w:rPr>
        <w:t xml:space="preserve">21.1. </w:t>
      </w:r>
      <w:r w:rsidR="00635AF7" w:rsidRPr="00EB18B3">
        <w:rPr>
          <w:shd w:val="clear" w:color="auto" w:fill="FFFFFF"/>
        </w:rPr>
        <w:t xml:space="preserve">Comete infração administrativa, nos termos da Lei nº 10.520, de 2002, o licitante/adjudicatário que: </w:t>
      </w:r>
    </w:p>
    <w:p w:rsidR="00223377" w:rsidRPr="00EB18B3" w:rsidRDefault="00BA5D83" w:rsidP="00BA5D83">
      <w:pPr>
        <w:tabs>
          <w:tab w:val="left" w:pos="1276"/>
          <w:tab w:val="left" w:pos="1985"/>
        </w:tabs>
        <w:suppressAutoHyphens w:val="0"/>
        <w:spacing w:before="120" w:after="120" w:line="288" w:lineRule="auto"/>
        <w:ind w:left="426"/>
        <w:jc w:val="both"/>
        <w:rPr>
          <w:shd w:val="clear" w:color="auto" w:fill="FFFFFF"/>
        </w:rPr>
      </w:pPr>
      <w:r w:rsidRPr="00EB18B3">
        <w:rPr>
          <w:shd w:val="clear" w:color="auto" w:fill="FFFFFF"/>
        </w:rPr>
        <w:t xml:space="preserve">21.1.1. </w:t>
      </w:r>
      <w:r w:rsidR="00A825D2" w:rsidRPr="00EB18B3">
        <w:rPr>
          <w:shd w:val="clear" w:color="auto" w:fill="FFFFFF"/>
        </w:rPr>
        <w:t>N</w:t>
      </w:r>
      <w:r w:rsidR="00635AF7" w:rsidRPr="00EB18B3">
        <w:rPr>
          <w:shd w:val="clear" w:color="auto" w:fill="FFFFFF"/>
        </w:rPr>
        <w:t>ão assinar a ata de registro de preços quando convocado dentro do prazo de validade da proposta ou não assinar o termo de contrato decorrente da ata de registro de preços;</w:t>
      </w:r>
    </w:p>
    <w:p w:rsidR="00223377" w:rsidRPr="00EB18B3" w:rsidRDefault="00BA5D83" w:rsidP="00BA5D83">
      <w:pPr>
        <w:tabs>
          <w:tab w:val="left" w:pos="1276"/>
          <w:tab w:val="left" w:pos="1985"/>
        </w:tabs>
        <w:suppressAutoHyphens w:val="0"/>
        <w:spacing w:before="120" w:after="120" w:line="288" w:lineRule="auto"/>
        <w:ind w:left="426"/>
        <w:jc w:val="both"/>
        <w:rPr>
          <w:shd w:val="clear" w:color="auto" w:fill="FFFFFF"/>
        </w:rPr>
      </w:pPr>
      <w:r w:rsidRPr="00EB18B3">
        <w:rPr>
          <w:shd w:val="clear" w:color="auto" w:fill="FFFFFF"/>
        </w:rPr>
        <w:t xml:space="preserve">21.1.2. </w:t>
      </w:r>
      <w:r w:rsidR="00A825D2" w:rsidRPr="00EB18B3">
        <w:rPr>
          <w:shd w:val="clear" w:color="auto" w:fill="FFFFFF"/>
        </w:rPr>
        <w:t>A</w:t>
      </w:r>
      <w:r w:rsidR="00635AF7" w:rsidRPr="00EB18B3">
        <w:rPr>
          <w:shd w:val="clear" w:color="auto" w:fill="FFFFFF"/>
        </w:rPr>
        <w:t>presentar documentação falsa;</w:t>
      </w:r>
    </w:p>
    <w:p w:rsidR="00223377" w:rsidRPr="00EB18B3" w:rsidRDefault="00BA5D83" w:rsidP="00BA5D83">
      <w:pPr>
        <w:tabs>
          <w:tab w:val="left" w:pos="1276"/>
          <w:tab w:val="left" w:pos="1985"/>
        </w:tabs>
        <w:suppressAutoHyphens w:val="0"/>
        <w:spacing w:before="120" w:after="120" w:line="288" w:lineRule="auto"/>
        <w:ind w:left="426"/>
        <w:jc w:val="both"/>
        <w:rPr>
          <w:shd w:val="clear" w:color="auto" w:fill="FFFFFF"/>
        </w:rPr>
      </w:pPr>
      <w:r w:rsidRPr="00EB18B3">
        <w:rPr>
          <w:shd w:val="clear" w:color="auto" w:fill="FFFFFF"/>
        </w:rPr>
        <w:t xml:space="preserve">21.1.3. </w:t>
      </w:r>
      <w:r w:rsidR="00A825D2" w:rsidRPr="00EB18B3">
        <w:rPr>
          <w:shd w:val="clear" w:color="auto" w:fill="FFFFFF"/>
        </w:rPr>
        <w:t>D</w:t>
      </w:r>
      <w:r w:rsidR="00635AF7" w:rsidRPr="00EB18B3">
        <w:rPr>
          <w:shd w:val="clear" w:color="auto" w:fill="FFFFFF"/>
        </w:rPr>
        <w:t>eixar de entregar os documentos exigidos no certame;</w:t>
      </w:r>
    </w:p>
    <w:p w:rsidR="00223377" w:rsidRPr="00EB18B3" w:rsidRDefault="00BA5D83" w:rsidP="00BA5D83">
      <w:pPr>
        <w:tabs>
          <w:tab w:val="left" w:pos="1276"/>
          <w:tab w:val="left" w:pos="1985"/>
        </w:tabs>
        <w:suppressAutoHyphens w:val="0"/>
        <w:spacing w:before="120" w:after="120" w:line="288" w:lineRule="auto"/>
        <w:ind w:left="426"/>
        <w:jc w:val="both"/>
        <w:rPr>
          <w:shd w:val="clear" w:color="auto" w:fill="FFFFFF"/>
        </w:rPr>
      </w:pPr>
      <w:r w:rsidRPr="00EB18B3">
        <w:t xml:space="preserve">21.1.4. </w:t>
      </w:r>
      <w:r w:rsidR="00A825D2" w:rsidRPr="00EB18B3">
        <w:t>E</w:t>
      </w:r>
      <w:r w:rsidR="00635AF7" w:rsidRPr="00EB18B3">
        <w:t>nsejar o retardamento da execução do objeto;</w:t>
      </w:r>
    </w:p>
    <w:p w:rsidR="00223377" w:rsidRPr="00EB18B3" w:rsidRDefault="00BA5D83" w:rsidP="00BA5D83">
      <w:pPr>
        <w:tabs>
          <w:tab w:val="left" w:pos="1276"/>
          <w:tab w:val="left" w:pos="1985"/>
        </w:tabs>
        <w:suppressAutoHyphens w:val="0"/>
        <w:spacing w:before="120" w:after="120" w:line="288" w:lineRule="auto"/>
        <w:ind w:left="426"/>
        <w:jc w:val="both"/>
        <w:rPr>
          <w:shd w:val="clear" w:color="auto" w:fill="FFFFFF"/>
        </w:rPr>
      </w:pPr>
      <w:r w:rsidRPr="00EB18B3">
        <w:rPr>
          <w:shd w:val="clear" w:color="auto" w:fill="FFFFFF"/>
        </w:rPr>
        <w:t xml:space="preserve">21.1.5. </w:t>
      </w:r>
      <w:r w:rsidR="00A825D2" w:rsidRPr="00EB18B3">
        <w:rPr>
          <w:shd w:val="clear" w:color="auto" w:fill="FFFFFF"/>
        </w:rPr>
        <w:t>N</w:t>
      </w:r>
      <w:r w:rsidR="00635AF7" w:rsidRPr="00EB18B3">
        <w:rPr>
          <w:shd w:val="clear" w:color="auto" w:fill="FFFFFF"/>
        </w:rPr>
        <w:t>ão mantiver a proposta;</w:t>
      </w:r>
    </w:p>
    <w:p w:rsidR="00223377" w:rsidRPr="00EB18B3" w:rsidRDefault="00BA5D83" w:rsidP="00BA5D83">
      <w:pPr>
        <w:tabs>
          <w:tab w:val="left" w:pos="1276"/>
          <w:tab w:val="left" w:pos="1985"/>
        </w:tabs>
        <w:suppressAutoHyphens w:val="0"/>
        <w:spacing w:before="120" w:after="120" w:line="288" w:lineRule="auto"/>
        <w:ind w:left="426"/>
        <w:jc w:val="both"/>
        <w:rPr>
          <w:shd w:val="clear" w:color="auto" w:fill="FFFFFF"/>
        </w:rPr>
      </w:pPr>
      <w:r w:rsidRPr="00EB18B3">
        <w:rPr>
          <w:shd w:val="clear" w:color="auto" w:fill="FFFFFF"/>
        </w:rPr>
        <w:t xml:space="preserve">21.1.6. </w:t>
      </w:r>
      <w:r w:rsidR="00A825D2" w:rsidRPr="00EB18B3">
        <w:rPr>
          <w:shd w:val="clear" w:color="auto" w:fill="FFFFFF"/>
        </w:rPr>
        <w:t>C</w:t>
      </w:r>
      <w:r w:rsidR="00635AF7" w:rsidRPr="00EB18B3">
        <w:rPr>
          <w:shd w:val="clear" w:color="auto" w:fill="FFFFFF"/>
        </w:rPr>
        <w:t>ometer fraude fiscal;</w:t>
      </w:r>
    </w:p>
    <w:p w:rsidR="00223377" w:rsidRPr="00EB18B3" w:rsidRDefault="00BA5D83" w:rsidP="00BA5D83">
      <w:pPr>
        <w:tabs>
          <w:tab w:val="left" w:pos="1276"/>
          <w:tab w:val="left" w:pos="1985"/>
        </w:tabs>
        <w:suppressAutoHyphens w:val="0"/>
        <w:spacing w:before="120" w:after="120" w:line="288" w:lineRule="auto"/>
        <w:ind w:left="426"/>
        <w:jc w:val="both"/>
        <w:rPr>
          <w:shd w:val="clear" w:color="auto" w:fill="FFFFFF"/>
        </w:rPr>
      </w:pPr>
      <w:r w:rsidRPr="00EB18B3">
        <w:rPr>
          <w:shd w:val="clear" w:color="auto" w:fill="FFFFFF"/>
        </w:rPr>
        <w:t xml:space="preserve">21.1.7. </w:t>
      </w:r>
      <w:r w:rsidR="00A825D2" w:rsidRPr="00EB18B3">
        <w:rPr>
          <w:shd w:val="clear" w:color="auto" w:fill="FFFFFF"/>
        </w:rPr>
        <w:t>C</w:t>
      </w:r>
      <w:r w:rsidR="00635AF7" w:rsidRPr="00EB18B3">
        <w:rPr>
          <w:shd w:val="clear" w:color="auto" w:fill="FFFFFF"/>
        </w:rPr>
        <w:t>omportar-se de modo inidôneo.</w:t>
      </w:r>
    </w:p>
    <w:p w:rsidR="00223377" w:rsidRPr="00EB18B3" w:rsidRDefault="00BA5D83" w:rsidP="00BA5D83">
      <w:pPr>
        <w:tabs>
          <w:tab w:val="left" w:pos="851"/>
        </w:tabs>
        <w:suppressAutoHyphens w:val="0"/>
        <w:spacing w:before="120" w:after="120" w:line="288" w:lineRule="auto"/>
        <w:ind w:left="284"/>
        <w:jc w:val="both"/>
        <w:rPr>
          <w:shd w:val="clear" w:color="auto" w:fill="FFFFFF"/>
        </w:rPr>
      </w:pPr>
      <w:r w:rsidRPr="00EB18B3">
        <w:rPr>
          <w:shd w:val="clear" w:color="auto" w:fill="FFFFFF"/>
        </w:rPr>
        <w:t xml:space="preserve">21.2. </w:t>
      </w:r>
      <w:r w:rsidR="00635AF7" w:rsidRPr="00EB18B3">
        <w:rPr>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223377" w:rsidRPr="00EB18B3" w:rsidRDefault="00BA5D83" w:rsidP="00BA5D83">
      <w:pPr>
        <w:tabs>
          <w:tab w:val="left" w:pos="851"/>
        </w:tabs>
        <w:suppressAutoHyphens w:val="0"/>
        <w:spacing w:before="120" w:after="120" w:line="288" w:lineRule="auto"/>
        <w:ind w:left="284"/>
        <w:jc w:val="both"/>
        <w:rPr>
          <w:shd w:val="clear" w:color="auto" w:fill="FFFFFF"/>
        </w:rPr>
      </w:pPr>
      <w:r w:rsidRPr="00EB18B3">
        <w:rPr>
          <w:shd w:val="clear" w:color="auto" w:fill="FFFFFF"/>
        </w:rPr>
        <w:t xml:space="preserve">21.3. </w:t>
      </w:r>
      <w:r w:rsidR="00635AF7" w:rsidRPr="00EB18B3">
        <w:rPr>
          <w:shd w:val="clear" w:color="auto" w:fill="FFFFFF"/>
        </w:rPr>
        <w:t>O licitante/adjudicatário que cometer qualquer das infrações discriminadas no subitem anterior ficará sujeito, sem prejuízo da responsabilidade civil e criminal, às seguintes sanções:</w:t>
      </w:r>
    </w:p>
    <w:p w:rsidR="00223377" w:rsidRPr="00EB18B3" w:rsidRDefault="00BA5D83" w:rsidP="00BA5D83">
      <w:pPr>
        <w:tabs>
          <w:tab w:val="left" w:pos="1276"/>
        </w:tabs>
        <w:suppressAutoHyphens w:val="0"/>
        <w:spacing w:before="120" w:after="120" w:line="288" w:lineRule="auto"/>
        <w:ind w:left="426"/>
        <w:jc w:val="both"/>
        <w:rPr>
          <w:shd w:val="clear" w:color="auto" w:fill="FFFFFF"/>
        </w:rPr>
      </w:pPr>
      <w:r w:rsidRPr="00EB18B3">
        <w:rPr>
          <w:shd w:val="clear" w:color="auto" w:fill="FFFFFF"/>
        </w:rPr>
        <w:lastRenderedPageBreak/>
        <w:t xml:space="preserve">21.4. </w:t>
      </w:r>
      <w:r w:rsidR="00635AF7" w:rsidRPr="00EB18B3">
        <w:rPr>
          <w:shd w:val="clear" w:color="auto" w:fill="FFFFFF"/>
        </w:rPr>
        <w:t xml:space="preserve">Multa de 10% (dez por cento) sobre o valor estimado do(s) </w:t>
      </w:r>
      <w:r w:rsidR="008547B9" w:rsidRPr="00EB18B3">
        <w:rPr>
          <w:shd w:val="clear" w:color="auto" w:fill="FFFFFF"/>
        </w:rPr>
        <w:t>item</w:t>
      </w:r>
      <w:r w:rsidR="00CA7578" w:rsidRPr="00EB18B3">
        <w:rPr>
          <w:shd w:val="clear" w:color="auto" w:fill="FFFFFF"/>
        </w:rPr>
        <w:t xml:space="preserve"> </w:t>
      </w:r>
      <w:r w:rsidR="00635AF7" w:rsidRPr="00EB18B3">
        <w:rPr>
          <w:shd w:val="clear" w:color="auto" w:fill="FFFFFF"/>
        </w:rPr>
        <w:t>(</w:t>
      </w:r>
      <w:proofErr w:type="spellStart"/>
      <w:r w:rsidR="00CA7578" w:rsidRPr="00EB18B3">
        <w:rPr>
          <w:shd w:val="clear" w:color="auto" w:fill="FFFFFF"/>
        </w:rPr>
        <w:t>n</w:t>
      </w:r>
      <w:r w:rsidR="00635AF7" w:rsidRPr="00EB18B3">
        <w:rPr>
          <w:shd w:val="clear" w:color="auto" w:fill="FFFFFF"/>
        </w:rPr>
        <w:t>s</w:t>
      </w:r>
      <w:proofErr w:type="spellEnd"/>
      <w:r w:rsidR="00635AF7" w:rsidRPr="00EB18B3">
        <w:rPr>
          <w:shd w:val="clear" w:color="auto" w:fill="FFFFFF"/>
        </w:rPr>
        <w:t>) prejudicado(s) pela conduta do licitante;</w:t>
      </w:r>
    </w:p>
    <w:p w:rsidR="00223377" w:rsidRPr="00EB18B3" w:rsidRDefault="00BA5D83" w:rsidP="00BA5D83">
      <w:pPr>
        <w:tabs>
          <w:tab w:val="left" w:pos="1276"/>
        </w:tabs>
        <w:suppressAutoHyphens w:val="0"/>
        <w:spacing w:before="120" w:after="120" w:line="288" w:lineRule="auto"/>
        <w:ind w:left="426"/>
        <w:jc w:val="both"/>
        <w:rPr>
          <w:shd w:val="clear" w:color="auto" w:fill="FFFFFF"/>
        </w:rPr>
      </w:pPr>
      <w:r w:rsidRPr="00EB18B3">
        <w:rPr>
          <w:shd w:val="clear" w:color="auto" w:fill="FFFFFF"/>
        </w:rPr>
        <w:t xml:space="preserve">21.4.1. </w:t>
      </w:r>
      <w:r w:rsidR="00635AF7" w:rsidRPr="00EB18B3">
        <w:rPr>
          <w:shd w:val="clear" w:color="auto" w:fill="FFFFFF"/>
        </w:rPr>
        <w:t>Impedimento de licitar e contratar com o Estado com o consequente descredenciamento no Cadastro da SES pelo prazo de até cinco anos;</w:t>
      </w:r>
    </w:p>
    <w:p w:rsidR="00223377" w:rsidRPr="00EB18B3" w:rsidRDefault="00BA5D83" w:rsidP="00BA5D83">
      <w:pPr>
        <w:tabs>
          <w:tab w:val="left" w:pos="851"/>
        </w:tabs>
        <w:suppressAutoHyphens w:val="0"/>
        <w:spacing w:before="120" w:after="120" w:line="288" w:lineRule="auto"/>
        <w:ind w:left="284"/>
        <w:jc w:val="both"/>
      </w:pPr>
      <w:r w:rsidRPr="00EB18B3">
        <w:rPr>
          <w:shd w:val="clear" w:color="auto" w:fill="FFFFFF"/>
        </w:rPr>
        <w:t xml:space="preserve">21.5. </w:t>
      </w:r>
      <w:r w:rsidR="00635AF7" w:rsidRPr="00EB18B3">
        <w:rPr>
          <w:shd w:val="clear" w:color="auto" w:fill="FFFFFF"/>
        </w:rPr>
        <w:t>A penalidade de multa pode ser aplicada cumulativamente com a sanção de impedimento.</w:t>
      </w:r>
    </w:p>
    <w:p w:rsidR="00223377" w:rsidRPr="00EB18B3" w:rsidRDefault="00BA5D83" w:rsidP="00BA5D83">
      <w:pPr>
        <w:tabs>
          <w:tab w:val="left" w:pos="851"/>
        </w:tabs>
        <w:suppressAutoHyphens w:val="0"/>
        <w:spacing w:before="120" w:after="120" w:line="288" w:lineRule="auto"/>
        <w:ind w:left="284"/>
        <w:jc w:val="both"/>
      </w:pPr>
      <w:r w:rsidRPr="00EB18B3">
        <w:t xml:space="preserve">21.6. </w:t>
      </w:r>
      <w:r w:rsidR="00635AF7" w:rsidRPr="00EB18B3">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223377" w:rsidRPr="00EB18B3" w:rsidRDefault="00BA5D83" w:rsidP="00BA5D83">
      <w:pPr>
        <w:tabs>
          <w:tab w:val="left" w:pos="851"/>
        </w:tabs>
        <w:suppressAutoHyphens w:val="0"/>
        <w:spacing w:before="120" w:after="120" w:line="288" w:lineRule="auto"/>
        <w:ind w:left="284"/>
        <w:jc w:val="both"/>
      </w:pPr>
      <w:r w:rsidRPr="00EB18B3">
        <w:t xml:space="preserve">21.7. </w:t>
      </w:r>
      <w:r w:rsidR="00635AF7" w:rsidRPr="00EB18B3">
        <w:t>A autoridade competente, na aplicação das sanções, levará em consideração a gravidade da conduta do infrator, o caráter educativo da pena, bem como o dano causado à Administração, observado o princípio da proporcionalidade,</w:t>
      </w:r>
    </w:p>
    <w:p w:rsidR="00223377" w:rsidRPr="00EB18B3" w:rsidRDefault="00BE0D7D" w:rsidP="00BE0D7D">
      <w:pPr>
        <w:tabs>
          <w:tab w:val="left" w:pos="851"/>
        </w:tabs>
        <w:suppressAutoHyphens w:val="0"/>
        <w:spacing w:before="120" w:after="120" w:line="288" w:lineRule="auto"/>
        <w:ind w:left="284"/>
        <w:jc w:val="both"/>
      </w:pPr>
      <w:r w:rsidRPr="00EB18B3">
        <w:t xml:space="preserve">21.8. </w:t>
      </w:r>
      <w:r w:rsidR="00635AF7" w:rsidRPr="00EB18B3">
        <w:t>As penalidades serão obrigatoriamente registradas no SICAF e no CADFIMP, no que for pertinente.</w:t>
      </w:r>
    </w:p>
    <w:p w:rsidR="00223377" w:rsidRPr="00EB18B3" w:rsidRDefault="00BE0D7D" w:rsidP="00BE0D7D">
      <w:pPr>
        <w:tabs>
          <w:tab w:val="left" w:pos="851"/>
        </w:tabs>
        <w:suppressAutoHyphens w:val="0"/>
        <w:spacing w:before="120" w:after="120" w:line="288" w:lineRule="auto"/>
        <w:ind w:left="284"/>
        <w:jc w:val="both"/>
      </w:pPr>
      <w:r w:rsidRPr="00EB18B3">
        <w:t xml:space="preserve">21.9. </w:t>
      </w:r>
      <w:r w:rsidR="00635AF7" w:rsidRPr="00EB18B3">
        <w:t>As sanções por atos praticados no decorrer da contratação estão previstas no Termo de Referência.</w:t>
      </w:r>
    </w:p>
    <w:p w:rsidR="00223377" w:rsidRPr="00EB18B3" w:rsidRDefault="00BE0D7D" w:rsidP="00BE0D7D">
      <w:pPr>
        <w:pStyle w:val="Nivel1"/>
        <w:tabs>
          <w:tab w:val="left" w:pos="426"/>
        </w:tabs>
        <w:spacing w:line="288" w:lineRule="auto"/>
        <w:rPr>
          <w:rFonts w:ascii="Times New Roman" w:hAnsi="Times New Roman" w:cs="Times New Roman"/>
          <w:b w:val="0"/>
          <w:color w:val="auto"/>
          <w:sz w:val="24"/>
          <w:szCs w:val="24"/>
        </w:rPr>
      </w:pPr>
      <w:r w:rsidRPr="00EB18B3">
        <w:rPr>
          <w:rFonts w:ascii="Times New Roman" w:hAnsi="Times New Roman" w:cs="Times New Roman"/>
          <w:color w:val="auto"/>
          <w:sz w:val="24"/>
          <w:szCs w:val="24"/>
        </w:rPr>
        <w:t xml:space="preserve">22. </w:t>
      </w:r>
      <w:r w:rsidR="00635AF7" w:rsidRPr="00EB18B3">
        <w:rPr>
          <w:rFonts w:ascii="Times New Roman" w:hAnsi="Times New Roman" w:cs="Times New Roman"/>
          <w:color w:val="auto"/>
          <w:sz w:val="24"/>
          <w:szCs w:val="24"/>
        </w:rPr>
        <w:t>DA IMPUGNAÇÃO AO EDITAL E DO PEDIDO DE ESCLARECIMENTO</w:t>
      </w:r>
    </w:p>
    <w:p w:rsidR="00223377" w:rsidRPr="00EB18B3" w:rsidRDefault="00BE0D7D" w:rsidP="00BE0D7D">
      <w:pPr>
        <w:tabs>
          <w:tab w:val="left" w:pos="851"/>
        </w:tabs>
        <w:suppressAutoHyphens w:val="0"/>
        <w:spacing w:before="120" w:after="120" w:line="288" w:lineRule="auto"/>
        <w:ind w:left="284"/>
        <w:jc w:val="both"/>
      </w:pPr>
      <w:r w:rsidRPr="00EB18B3">
        <w:t xml:space="preserve">21.1. </w:t>
      </w:r>
      <w:r w:rsidR="00635AF7" w:rsidRPr="00EB18B3">
        <w:t>Até 02 (dois) dias úteis antes da data designada para a abertura da sessão pública, qualquer pessoa poderá impugnar este Edital.</w:t>
      </w:r>
    </w:p>
    <w:p w:rsidR="00223377" w:rsidRPr="00EB18B3" w:rsidRDefault="00BE0D7D" w:rsidP="00BE0D7D">
      <w:pPr>
        <w:tabs>
          <w:tab w:val="left" w:pos="851"/>
        </w:tabs>
        <w:suppressAutoHyphens w:val="0"/>
        <w:spacing w:before="120" w:after="120" w:line="288" w:lineRule="auto"/>
        <w:ind w:left="284"/>
        <w:jc w:val="both"/>
      </w:pPr>
      <w:r w:rsidRPr="00EB18B3">
        <w:t xml:space="preserve">22.2. </w:t>
      </w:r>
      <w:r w:rsidR="00635AF7" w:rsidRPr="00EB18B3">
        <w:t xml:space="preserve">A impugnação poderá ser realizada por forma eletrônica, pelo e-mail </w:t>
      </w:r>
      <w:hyperlink r:id="rId14" w:history="1">
        <w:r w:rsidR="00766AAF" w:rsidRPr="00BF1818">
          <w:rPr>
            <w:rStyle w:val="Hyperlink"/>
          </w:rPr>
          <w:t>josianecosta.ses@gmail.com</w:t>
        </w:r>
      </w:hyperlink>
      <w:r w:rsidR="00766AAF">
        <w:t xml:space="preserve"> </w:t>
      </w:r>
      <w:r w:rsidR="00635AF7" w:rsidRPr="00EB18B3">
        <w:t>ou por petição dirigida ou protocolada na sede da SES, no endereço</w:t>
      </w:r>
      <w:r w:rsidR="00107F95" w:rsidRPr="00EB18B3">
        <w:t xml:space="preserve">: </w:t>
      </w:r>
      <w:r w:rsidR="00107F95" w:rsidRPr="00EB18B3">
        <w:rPr>
          <w:b/>
        </w:rPr>
        <w:t>Centro Administrativo – Avenida Augusto Franco, 3150, Bairro: Ponto Novo – Aracaju – Sergipe, CEP: 49097-670</w:t>
      </w:r>
      <w:r w:rsidR="00107F95" w:rsidRPr="00EB18B3">
        <w:t xml:space="preserve">, junto à </w:t>
      </w:r>
      <w:r w:rsidR="00121695" w:rsidRPr="00EB18B3">
        <w:rPr>
          <w:b/>
        </w:rPr>
        <w:t>Gerência de Licitações</w:t>
      </w:r>
      <w:r w:rsidR="00635AF7" w:rsidRPr="00EB18B3">
        <w:t>.</w:t>
      </w:r>
    </w:p>
    <w:p w:rsidR="00223377" w:rsidRPr="00EB18B3" w:rsidRDefault="00BE0D7D" w:rsidP="00BE0D7D">
      <w:pPr>
        <w:tabs>
          <w:tab w:val="left" w:pos="851"/>
        </w:tabs>
        <w:suppressAutoHyphens w:val="0"/>
        <w:spacing w:before="120" w:after="120" w:line="288" w:lineRule="auto"/>
        <w:ind w:left="284"/>
        <w:jc w:val="both"/>
      </w:pPr>
      <w:r w:rsidRPr="00EB18B3">
        <w:t>22.3. .</w:t>
      </w:r>
      <w:r w:rsidR="00635AF7" w:rsidRPr="00EB18B3">
        <w:t>Caberá ao Pregoeiro decidir sobre a impugnação no prazo de até vinte e quatro horas.</w:t>
      </w:r>
    </w:p>
    <w:p w:rsidR="00223377" w:rsidRPr="00EB18B3" w:rsidRDefault="00BE0D7D" w:rsidP="00BE0D7D">
      <w:pPr>
        <w:tabs>
          <w:tab w:val="left" w:pos="851"/>
        </w:tabs>
        <w:suppressAutoHyphens w:val="0"/>
        <w:spacing w:before="120" w:after="120" w:line="288" w:lineRule="auto"/>
        <w:ind w:left="284"/>
        <w:jc w:val="both"/>
      </w:pPr>
      <w:r w:rsidRPr="00EB18B3">
        <w:t xml:space="preserve">22.4. </w:t>
      </w:r>
      <w:r w:rsidR="00635AF7" w:rsidRPr="00EB18B3">
        <w:t>Acolhida a impugnação, será definida e publicada nova data para a realização do certame.</w:t>
      </w:r>
    </w:p>
    <w:p w:rsidR="00223377" w:rsidRPr="00EB18B3" w:rsidRDefault="00BE0D7D" w:rsidP="00BE0D7D">
      <w:pPr>
        <w:tabs>
          <w:tab w:val="left" w:pos="851"/>
        </w:tabs>
        <w:suppressAutoHyphens w:val="0"/>
        <w:spacing w:before="120" w:after="120" w:line="288" w:lineRule="auto"/>
        <w:ind w:left="284"/>
        <w:jc w:val="both"/>
      </w:pPr>
      <w:r w:rsidRPr="00EB18B3">
        <w:t xml:space="preserve">22.5. </w:t>
      </w:r>
      <w:r w:rsidR="00635AF7" w:rsidRPr="00EB18B3">
        <w:t xml:space="preserve">Os pedidos de esclarecimentos referentes a este processo licitatório deverão ser enviados ao Pregoeiro, até 03 (três) dias úteis anteriores à data designada para abertura da sessão pública, </w:t>
      </w:r>
      <w:r w:rsidR="00635AF7" w:rsidRPr="00EB18B3">
        <w:rPr>
          <w:bCs/>
          <w:lang w:eastAsia="en-US"/>
        </w:rPr>
        <w:t>exclusivamente por meio eletrônico via internet, no endereço indicado no Edital.</w:t>
      </w:r>
    </w:p>
    <w:p w:rsidR="00223377" w:rsidRPr="00EB18B3" w:rsidRDefault="00BE0D7D" w:rsidP="00BE0D7D">
      <w:pPr>
        <w:tabs>
          <w:tab w:val="left" w:pos="851"/>
        </w:tabs>
        <w:suppressAutoHyphens w:val="0"/>
        <w:spacing w:before="120" w:after="120" w:line="288" w:lineRule="auto"/>
        <w:ind w:left="284"/>
        <w:jc w:val="both"/>
      </w:pPr>
      <w:r w:rsidRPr="00EB18B3">
        <w:t xml:space="preserve">22.6. </w:t>
      </w:r>
      <w:r w:rsidR="00635AF7" w:rsidRPr="00EB18B3">
        <w:t>As impugnações e pedidos de esclarecimentos não suspendem os prazos previstos no certame.</w:t>
      </w:r>
    </w:p>
    <w:p w:rsidR="00223377" w:rsidRPr="00EB18B3" w:rsidRDefault="00BE0D7D" w:rsidP="00BE0D7D">
      <w:pPr>
        <w:tabs>
          <w:tab w:val="left" w:pos="851"/>
        </w:tabs>
        <w:suppressAutoHyphens w:val="0"/>
        <w:spacing w:before="120" w:after="120" w:line="288" w:lineRule="auto"/>
        <w:ind w:left="284"/>
        <w:jc w:val="both"/>
      </w:pPr>
      <w:r w:rsidRPr="00EB18B3">
        <w:t>22.7.</w:t>
      </w:r>
      <w:r w:rsidR="00635AF7" w:rsidRPr="00EB18B3">
        <w:t>As respostas às impugnações e os esclarecimentos prestados pelo Pregoeiro serão entranhados nos autos do processo licitatório e estarão disponíveis para consulta por qualquer interessado.</w:t>
      </w:r>
    </w:p>
    <w:p w:rsidR="00223377" w:rsidRPr="00EB18B3" w:rsidRDefault="00BE0D7D" w:rsidP="00BE0D7D">
      <w:pPr>
        <w:pStyle w:val="Nivel1"/>
        <w:tabs>
          <w:tab w:val="left" w:pos="426"/>
        </w:tabs>
        <w:spacing w:line="288" w:lineRule="auto"/>
        <w:rPr>
          <w:rFonts w:ascii="Times New Roman" w:hAnsi="Times New Roman" w:cs="Times New Roman"/>
          <w:b w:val="0"/>
          <w:color w:val="auto"/>
          <w:sz w:val="24"/>
          <w:szCs w:val="24"/>
        </w:rPr>
      </w:pPr>
      <w:r w:rsidRPr="00EB18B3">
        <w:rPr>
          <w:rFonts w:ascii="Times New Roman" w:hAnsi="Times New Roman" w:cs="Times New Roman"/>
          <w:color w:val="auto"/>
          <w:sz w:val="24"/>
          <w:szCs w:val="24"/>
        </w:rPr>
        <w:lastRenderedPageBreak/>
        <w:t xml:space="preserve">23. </w:t>
      </w:r>
      <w:r w:rsidR="00635AF7" w:rsidRPr="00EB18B3">
        <w:rPr>
          <w:rFonts w:ascii="Times New Roman" w:hAnsi="Times New Roman" w:cs="Times New Roman"/>
          <w:color w:val="auto"/>
          <w:sz w:val="24"/>
          <w:szCs w:val="24"/>
        </w:rPr>
        <w:t>DAS DISPOSIÇÕES GERAIS</w:t>
      </w:r>
    </w:p>
    <w:p w:rsidR="00223377" w:rsidRPr="00EB18B3" w:rsidRDefault="00BE0D7D" w:rsidP="00BE0D7D">
      <w:pPr>
        <w:tabs>
          <w:tab w:val="left" w:pos="851"/>
        </w:tabs>
        <w:suppressAutoHyphens w:val="0"/>
        <w:spacing w:before="120" w:after="120" w:line="288" w:lineRule="auto"/>
        <w:ind w:left="284"/>
        <w:jc w:val="both"/>
      </w:pPr>
      <w:r w:rsidRPr="00EB18B3">
        <w:t>23.1.</w:t>
      </w:r>
      <w:r w:rsidR="00C37748" w:rsidRPr="00EB18B3">
        <w:t xml:space="preserve"> </w:t>
      </w:r>
      <w:r w:rsidR="00635AF7" w:rsidRPr="00EB18B3">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223377" w:rsidRPr="00EB18B3" w:rsidRDefault="00BE0D7D" w:rsidP="00BE0D7D">
      <w:pPr>
        <w:tabs>
          <w:tab w:val="left" w:pos="851"/>
        </w:tabs>
        <w:suppressAutoHyphens w:val="0"/>
        <w:spacing w:before="120" w:after="120" w:line="288" w:lineRule="auto"/>
        <w:ind w:left="284"/>
        <w:jc w:val="both"/>
      </w:pPr>
      <w:r w:rsidRPr="00EB18B3">
        <w:t xml:space="preserve">23.2. </w:t>
      </w:r>
      <w:r w:rsidR="00635AF7" w:rsidRPr="00EB18B3">
        <w:t xml:space="preserve">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223377" w:rsidRPr="00EB18B3" w:rsidRDefault="00BE0D7D" w:rsidP="00BE0D7D">
      <w:pPr>
        <w:tabs>
          <w:tab w:val="left" w:pos="851"/>
        </w:tabs>
        <w:suppressAutoHyphens w:val="0"/>
        <w:spacing w:before="120" w:after="120" w:line="288" w:lineRule="auto"/>
        <w:ind w:left="284"/>
        <w:jc w:val="both"/>
      </w:pPr>
      <w:r w:rsidRPr="00EB18B3">
        <w:t xml:space="preserve">23.3. </w:t>
      </w:r>
      <w:r w:rsidR="00635AF7" w:rsidRPr="00EB18B3">
        <w:t>A homologação do resultado desta licitação não implicará direito à contratação.</w:t>
      </w:r>
    </w:p>
    <w:p w:rsidR="00223377" w:rsidRPr="00EB18B3" w:rsidRDefault="00BE0D7D" w:rsidP="00BE0D7D">
      <w:pPr>
        <w:tabs>
          <w:tab w:val="left" w:pos="851"/>
        </w:tabs>
        <w:suppressAutoHyphens w:val="0"/>
        <w:spacing w:before="120" w:after="120" w:line="288" w:lineRule="auto"/>
        <w:ind w:left="284"/>
        <w:jc w:val="both"/>
      </w:pPr>
      <w:r w:rsidRPr="00EB18B3">
        <w:t xml:space="preserve">23.4. </w:t>
      </w:r>
      <w:r w:rsidR="00635AF7" w:rsidRPr="00EB18B3">
        <w:t>As normas disciplinadoras da licitação serão sempre interpretadas em favor da ampliação da disputa entre os interessados, desde que não comprometam o interesse da Administração, o princípio da isonomia, a finalidade e a segurança da contratação.</w:t>
      </w:r>
    </w:p>
    <w:p w:rsidR="00223377" w:rsidRPr="00EB18B3" w:rsidRDefault="00BE0D7D" w:rsidP="00BE0D7D">
      <w:pPr>
        <w:tabs>
          <w:tab w:val="left" w:pos="851"/>
        </w:tabs>
        <w:suppressAutoHyphens w:val="0"/>
        <w:spacing w:before="120" w:after="120" w:line="288" w:lineRule="auto"/>
        <w:ind w:left="284"/>
        <w:jc w:val="both"/>
      </w:pPr>
      <w:r w:rsidRPr="00EB18B3">
        <w:t xml:space="preserve">23.5. </w:t>
      </w:r>
      <w:r w:rsidR="00635AF7" w:rsidRPr="00EB18B3">
        <w:t>Os licitantes assumem todos os custos de preparação e apresentação de suas propostas e a Administração não será, em nenhum caso, responsável por esses custos, independentemente da condução ou do resultado do processo licitatório.</w:t>
      </w:r>
    </w:p>
    <w:p w:rsidR="00223377" w:rsidRPr="00EB18B3" w:rsidRDefault="00BE0D7D" w:rsidP="00BE0D7D">
      <w:pPr>
        <w:tabs>
          <w:tab w:val="left" w:pos="851"/>
        </w:tabs>
        <w:suppressAutoHyphens w:val="0"/>
        <w:spacing w:before="120" w:after="120" w:line="288" w:lineRule="auto"/>
        <w:ind w:left="284"/>
        <w:jc w:val="both"/>
      </w:pPr>
      <w:r w:rsidRPr="00EB18B3">
        <w:t xml:space="preserve">23.6. </w:t>
      </w:r>
      <w:r w:rsidR="00635AF7" w:rsidRPr="00EB18B3">
        <w:t>Na contagem dos prazos estabelecidos neste Edital e seus Anexos, excluir-se-á o dia do início e incluir-se-á o do vencimento. Só se iniciam e vencem os prazos em dias de expediente na Administração.</w:t>
      </w:r>
    </w:p>
    <w:p w:rsidR="00223377" w:rsidRPr="00EB18B3" w:rsidRDefault="00BE0D7D" w:rsidP="00BE0D7D">
      <w:pPr>
        <w:tabs>
          <w:tab w:val="left" w:pos="851"/>
        </w:tabs>
        <w:suppressAutoHyphens w:val="0"/>
        <w:spacing w:before="120" w:after="120" w:line="288" w:lineRule="auto"/>
        <w:ind w:left="284"/>
        <w:jc w:val="both"/>
      </w:pPr>
      <w:r w:rsidRPr="00EB18B3">
        <w:t xml:space="preserve">23.7. </w:t>
      </w:r>
      <w:r w:rsidR="00635AF7" w:rsidRPr="00EB18B3">
        <w:t>O desatendimento de exigências formais não essenciais não importará o afastamento do licitante, desde que seja possível o aproveitamento do ato, observados os princípios da isonomia e do interesse público.</w:t>
      </w:r>
    </w:p>
    <w:p w:rsidR="00223377" w:rsidRPr="00EB18B3" w:rsidRDefault="00BE0D7D" w:rsidP="00BE0D7D">
      <w:pPr>
        <w:tabs>
          <w:tab w:val="left" w:pos="851"/>
        </w:tabs>
        <w:suppressAutoHyphens w:val="0"/>
        <w:spacing w:before="120" w:after="120" w:line="288" w:lineRule="auto"/>
        <w:ind w:left="284"/>
        <w:jc w:val="both"/>
      </w:pPr>
      <w:r w:rsidRPr="00EB18B3">
        <w:t xml:space="preserve">23.8. </w:t>
      </w:r>
      <w:r w:rsidR="00635AF7" w:rsidRPr="00EB18B3">
        <w:t>Em caso de divergência entre disposições deste Edital e de seus anexos ou demais peças que compõem o processo, prevalecerá as deste Edital.</w:t>
      </w:r>
    </w:p>
    <w:p w:rsidR="00223377" w:rsidRPr="00EB18B3" w:rsidRDefault="00BE0D7D" w:rsidP="00BE0D7D">
      <w:pPr>
        <w:tabs>
          <w:tab w:val="left" w:pos="851"/>
        </w:tabs>
        <w:suppressAutoHyphens w:val="0"/>
        <w:spacing w:before="120" w:after="120" w:line="288" w:lineRule="auto"/>
        <w:ind w:left="284"/>
        <w:jc w:val="both"/>
      </w:pPr>
      <w:r w:rsidRPr="00EB18B3">
        <w:t xml:space="preserve">23.9. </w:t>
      </w:r>
      <w:r w:rsidR="00635AF7" w:rsidRPr="00EB18B3">
        <w:t xml:space="preserve">O Edital está disponibilizado, na íntegra, no endereço eletrônico </w:t>
      </w:r>
      <w:hyperlink r:id="rId15">
        <w:r w:rsidR="00635AF7" w:rsidRPr="00EB18B3">
          <w:rPr>
            <w:rStyle w:val="LinkdaInternet"/>
            <w:color w:val="auto"/>
          </w:rPr>
          <w:t>www.comprasgovernamentais.gov.br</w:t>
        </w:r>
      </w:hyperlink>
      <w:r w:rsidR="00635AF7" w:rsidRPr="00EB18B3">
        <w:t>, e também poderão ser lidos e/ou obtidos no endereço</w:t>
      </w:r>
      <w:r w:rsidR="00107F95" w:rsidRPr="00EB18B3">
        <w:t>: Centro Administrativo – Avenida Augusto Franco, 3150, Bairro: Ponto Novo – Aracaju – Sergipe, CEP: 49097-670</w:t>
      </w:r>
      <w:r w:rsidR="00635AF7" w:rsidRPr="00EB18B3">
        <w:t xml:space="preserve">, junto à </w:t>
      </w:r>
      <w:r w:rsidR="00121695" w:rsidRPr="00EB18B3">
        <w:t>Gerência de Licitações</w:t>
      </w:r>
      <w:r w:rsidR="00635AF7" w:rsidRPr="00EB18B3">
        <w:t>, nos dias úteis, no horário das 08 às 12 horas, mesmo endereço e período no qual os autos do processo administrativo permanecerão com vista franqueada aos interessados.</w:t>
      </w:r>
    </w:p>
    <w:p w:rsidR="00223377" w:rsidRPr="00EB18B3" w:rsidRDefault="00BE0D7D" w:rsidP="00BE0D7D">
      <w:pPr>
        <w:tabs>
          <w:tab w:val="left" w:pos="993"/>
          <w:tab w:val="left" w:pos="1134"/>
        </w:tabs>
        <w:suppressAutoHyphens w:val="0"/>
        <w:spacing w:before="120" w:after="120" w:line="288" w:lineRule="auto"/>
        <w:ind w:left="284"/>
        <w:jc w:val="both"/>
      </w:pPr>
      <w:r w:rsidRPr="00EB18B3">
        <w:t xml:space="preserve">23.10. </w:t>
      </w:r>
      <w:r w:rsidR="00635AF7" w:rsidRPr="00EB18B3">
        <w:t>Integram este Edital, para todos os fins e efeitos, os seguintes anexos:</w:t>
      </w:r>
    </w:p>
    <w:p w:rsidR="00223377" w:rsidRPr="00EB18B3" w:rsidRDefault="00BE0D7D" w:rsidP="00BE0D7D">
      <w:pPr>
        <w:suppressAutoHyphens w:val="0"/>
        <w:spacing w:before="120" w:after="120" w:line="288" w:lineRule="auto"/>
        <w:ind w:left="426"/>
        <w:jc w:val="both"/>
      </w:pPr>
      <w:r w:rsidRPr="00EB18B3">
        <w:t xml:space="preserve">23.10.1. </w:t>
      </w:r>
      <w:r w:rsidR="00635AF7" w:rsidRPr="00EB18B3">
        <w:t>ANEXO I – Termo de Referência;</w:t>
      </w:r>
    </w:p>
    <w:p w:rsidR="00223377" w:rsidRPr="00EB18B3" w:rsidRDefault="00BE0D7D" w:rsidP="00BE0D7D">
      <w:pPr>
        <w:suppressAutoHyphens w:val="0"/>
        <w:spacing w:before="120" w:after="120" w:line="288" w:lineRule="auto"/>
        <w:ind w:left="426"/>
        <w:jc w:val="both"/>
      </w:pPr>
      <w:r w:rsidRPr="00EB18B3">
        <w:t xml:space="preserve">23.10.2. </w:t>
      </w:r>
      <w:r w:rsidR="00635AF7" w:rsidRPr="00EB18B3">
        <w:t>ANEXO II – Minuta de Ata de Registro de Preços;</w:t>
      </w:r>
    </w:p>
    <w:p w:rsidR="00223377" w:rsidRPr="00EB18B3" w:rsidRDefault="00BE0D7D" w:rsidP="00BE0D7D">
      <w:pPr>
        <w:suppressAutoHyphens w:val="0"/>
        <w:spacing w:before="120" w:after="120" w:line="288" w:lineRule="auto"/>
        <w:ind w:left="426"/>
        <w:jc w:val="both"/>
      </w:pPr>
      <w:r w:rsidRPr="00EB18B3">
        <w:t xml:space="preserve">23.10.3. </w:t>
      </w:r>
      <w:r w:rsidR="00635AF7" w:rsidRPr="00EB18B3">
        <w:t>ANEXO III – Minuta de Termo de Contrato;</w:t>
      </w:r>
    </w:p>
    <w:p w:rsidR="00223377" w:rsidRPr="00EB18B3" w:rsidRDefault="00BE0D7D" w:rsidP="00BE0D7D">
      <w:pPr>
        <w:suppressAutoHyphens w:val="0"/>
        <w:spacing w:before="120" w:after="120" w:line="288" w:lineRule="auto"/>
        <w:ind w:left="426"/>
        <w:jc w:val="both"/>
      </w:pPr>
      <w:r w:rsidRPr="00EB18B3">
        <w:lastRenderedPageBreak/>
        <w:t xml:space="preserve">23.10.4 </w:t>
      </w:r>
      <w:r w:rsidR="00635AF7" w:rsidRPr="00EB18B3">
        <w:t>ANEXO IV – Modelo do Termo de Adesão</w:t>
      </w:r>
    </w:p>
    <w:p w:rsidR="00223377" w:rsidRPr="00EB18B3" w:rsidRDefault="00BE0D7D" w:rsidP="00BE0D7D">
      <w:pPr>
        <w:pStyle w:val="Nivel1"/>
        <w:tabs>
          <w:tab w:val="left" w:pos="426"/>
        </w:tabs>
        <w:spacing w:line="288" w:lineRule="auto"/>
        <w:rPr>
          <w:rFonts w:ascii="Times New Roman" w:hAnsi="Times New Roman" w:cs="Times New Roman"/>
          <w:color w:val="auto"/>
          <w:sz w:val="24"/>
          <w:szCs w:val="24"/>
        </w:rPr>
      </w:pPr>
      <w:r w:rsidRPr="00EB18B3">
        <w:rPr>
          <w:rFonts w:ascii="Times New Roman" w:hAnsi="Times New Roman" w:cs="Times New Roman"/>
          <w:color w:val="auto"/>
          <w:sz w:val="24"/>
          <w:szCs w:val="24"/>
        </w:rPr>
        <w:t xml:space="preserve">24. </w:t>
      </w:r>
      <w:r w:rsidR="00635AF7" w:rsidRPr="00EB18B3">
        <w:rPr>
          <w:rFonts w:ascii="Times New Roman" w:hAnsi="Times New Roman" w:cs="Times New Roman"/>
          <w:color w:val="auto"/>
          <w:sz w:val="24"/>
          <w:szCs w:val="24"/>
        </w:rPr>
        <w:t>DO FORO</w:t>
      </w:r>
    </w:p>
    <w:p w:rsidR="00223377" w:rsidRPr="00EB18B3" w:rsidRDefault="00BE0D7D" w:rsidP="00BE0D7D">
      <w:pPr>
        <w:tabs>
          <w:tab w:val="left" w:pos="851"/>
        </w:tabs>
        <w:suppressAutoHyphens w:val="0"/>
        <w:spacing w:before="120" w:after="120" w:line="288" w:lineRule="auto"/>
        <w:ind w:left="284"/>
        <w:jc w:val="both"/>
      </w:pPr>
      <w:r w:rsidRPr="00EB18B3">
        <w:t xml:space="preserve">24.1. </w:t>
      </w:r>
      <w:r w:rsidR="00635AF7" w:rsidRPr="00EB18B3">
        <w:t>O foro designado para julgamento de quaisquer questões judiciais resultantes deste edital será o da Comarca de Aracaju/SE.</w:t>
      </w:r>
    </w:p>
    <w:p w:rsidR="00223377" w:rsidRPr="00EB18B3" w:rsidRDefault="00223377" w:rsidP="002B2B26">
      <w:pPr>
        <w:spacing w:line="288" w:lineRule="auto"/>
      </w:pPr>
    </w:p>
    <w:p w:rsidR="00223377" w:rsidRPr="00EB18B3" w:rsidRDefault="00107F95" w:rsidP="00A2291B">
      <w:pPr>
        <w:spacing w:after="120" w:line="288" w:lineRule="auto"/>
        <w:jc w:val="center"/>
      </w:pPr>
      <w:r w:rsidRPr="00EB18B3">
        <w:t>Aracaju</w:t>
      </w:r>
      <w:r w:rsidR="00635AF7" w:rsidRPr="00EB18B3">
        <w:t xml:space="preserve">, </w:t>
      </w:r>
      <w:r w:rsidR="00766AAF">
        <w:t>30</w:t>
      </w:r>
      <w:r w:rsidR="00635AF7" w:rsidRPr="00EB18B3">
        <w:t xml:space="preserve"> de </w:t>
      </w:r>
      <w:r w:rsidR="00766AAF">
        <w:t>janeiro</w:t>
      </w:r>
      <w:r w:rsidR="00635AF7" w:rsidRPr="00EB18B3">
        <w:t xml:space="preserve"> de 20</w:t>
      </w:r>
      <w:r w:rsidR="00766AAF">
        <w:t>19</w:t>
      </w:r>
      <w:r w:rsidR="00635AF7" w:rsidRPr="00EB18B3">
        <w:t>.</w:t>
      </w:r>
    </w:p>
    <w:p w:rsidR="00223377" w:rsidRPr="00EB18B3" w:rsidRDefault="00223377" w:rsidP="002B2B26">
      <w:pPr>
        <w:spacing w:after="120" w:line="288" w:lineRule="auto"/>
        <w:ind w:firstLine="720"/>
        <w:jc w:val="both"/>
      </w:pPr>
    </w:p>
    <w:p w:rsidR="00766AAF" w:rsidRDefault="00766AAF" w:rsidP="002B2B26">
      <w:pPr>
        <w:spacing w:line="288" w:lineRule="auto"/>
        <w:jc w:val="center"/>
        <w:rPr>
          <w:b/>
          <w:bCs/>
          <w:iCs/>
        </w:rPr>
      </w:pPr>
      <w:r>
        <w:rPr>
          <w:b/>
          <w:bCs/>
          <w:iCs/>
        </w:rPr>
        <w:t>JOSIANE DE OLIVEIRA COSTA</w:t>
      </w:r>
    </w:p>
    <w:p w:rsidR="00223377" w:rsidRPr="00EB18B3" w:rsidRDefault="00766AAF" w:rsidP="002B2B26">
      <w:pPr>
        <w:spacing w:line="288" w:lineRule="auto"/>
        <w:jc w:val="center"/>
        <w:rPr>
          <w:b/>
          <w:bCs/>
          <w:iCs/>
        </w:rPr>
      </w:pPr>
      <w:r>
        <w:rPr>
          <w:b/>
          <w:bCs/>
          <w:iCs/>
        </w:rPr>
        <w:t>PREGOEIRA/SES</w:t>
      </w:r>
      <w:r w:rsidR="00107F95" w:rsidRPr="00EB18B3">
        <w:rPr>
          <w:b/>
          <w:bCs/>
          <w:iCs/>
        </w:rPr>
        <w:t xml:space="preserve"> </w:t>
      </w:r>
      <w:r w:rsidR="00635AF7" w:rsidRPr="00EB18B3">
        <w:br w:type="page"/>
      </w:r>
    </w:p>
    <w:p w:rsidR="00F07FBD" w:rsidRPr="00EB18B3" w:rsidRDefault="00635AF7" w:rsidP="002B2B26">
      <w:pPr>
        <w:spacing w:line="288" w:lineRule="auto"/>
        <w:jc w:val="center"/>
        <w:rPr>
          <w:b/>
        </w:rPr>
      </w:pPr>
      <w:r w:rsidRPr="00EB18B3">
        <w:rPr>
          <w:b/>
        </w:rPr>
        <w:lastRenderedPageBreak/>
        <w:t xml:space="preserve">ANEXO I </w:t>
      </w:r>
    </w:p>
    <w:p w:rsidR="00223377" w:rsidRPr="00EB18B3" w:rsidRDefault="00635AF7" w:rsidP="002B2B26">
      <w:pPr>
        <w:spacing w:line="288" w:lineRule="auto"/>
        <w:jc w:val="center"/>
        <w:rPr>
          <w:b/>
        </w:rPr>
      </w:pPr>
      <w:r w:rsidRPr="00EB18B3">
        <w:rPr>
          <w:b/>
        </w:rPr>
        <w:t xml:space="preserve"> TERMO DE REFERÊNCIA</w:t>
      </w:r>
    </w:p>
    <w:p w:rsidR="00223377" w:rsidRPr="00EB18B3" w:rsidRDefault="00223377" w:rsidP="002B2B26">
      <w:pPr>
        <w:spacing w:line="288" w:lineRule="auto"/>
        <w:jc w:val="both"/>
      </w:pPr>
    </w:p>
    <w:p w:rsidR="00223377" w:rsidRPr="00EB18B3" w:rsidRDefault="00635AF7" w:rsidP="00127DBE">
      <w:pPr>
        <w:numPr>
          <w:ilvl w:val="0"/>
          <w:numId w:val="3"/>
        </w:numPr>
        <w:tabs>
          <w:tab w:val="left" w:pos="284"/>
        </w:tabs>
        <w:suppressAutoHyphens w:val="0"/>
        <w:spacing w:before="120" w:after="120" w:line="288" w:lineRule="auto"/>
        <w:ind w:left="0" w:firstLine="0"/>
        <w:jc w:val="both"/>
        <w:rPr>
          <w:b/>
        </w:rPr>
      </w:pPr>
      <w:r w:rsidRPr="00EB18B3">
        <w:rPr>
          <w:b/>
        </w:rPr>
        <w:t xml:space="preserve">OBJETO: </w:t>
      </w:r>
    </w:p>
    <w:p w:rsidR="00C663EA" w:rsidRPr="00EB18B3" w:rsidRDefault="00C663EA" w:rsidP="00C663EA">
      <w:pPr>
        <w:pStyle w:val="PargrafodaLista"/>
        <w:numPr>
          <w:ilvl w:val="1"/>
          <w:numId w:val="3"/>
        </w:numPr>
        <w:tabs>
          <w:tab w:val="left" w:pos="567"/>
          <w:tab w:val="left" w:pos="993"/>
          <w:tab w:val="left" w:pos="1134"/>
        </w:tabs>
        <w:spacing w:before="120" w:after="120" w:line="288" w:lineRule="auto"/>
        <w:jc w:val="both"/>
        <w:rPr>
          <w:rFonts w:ascii="Times New Roman" w:hAnsi="Times New Roman" w:cs="Times New Roman"/>
          <w:b/>
          <w:bCs/>
          <w:sz w:val="24"/>
        </w:rPr>
      </w:pPr>
      <w:r w:rsidRPr="00EB18B3">
        <w:rPr>
          <w:rFonts w:ascii="Times New Roman" w:hAnsi="Times New Roman" w:cs="Times New Roman"/>
          <w:sz w:val="24"/>
        </w:rPr>
        <w:t>Registro de preços para aquisição de medicamentos gerais – Plano anual 2019, visando atender as necessidades da Secretaria de Estado da Saúde – SES.</w:t>
      </w:r>
    </w:p>
    <w:p w:rsidR="00C663EA" w:rsidRPr="00EB18B3" w:rsidRDefault="00107F95" w:rsidP="00C663EA">
      <w:pPr>
        <w:pStyle w:val="PargrafodaLista"/>
        <w:numPr>
          <w:ilvl w:val="1"/>
          <w:numId w:val="3"/>
        </w:numPr>
        <w:tabs>
          <w:tab w:val="left" w:pos="567"/>
          <w:tab w:val="left" w:pos="993"/>
          <w:tab w:val="left" w:pos="1134"/>
        </w:tabs>
        <w:spacing w:before="120" w:after="120" w:line="288" w:lineRule="auto"/>
        <w:jc w:val="both"/>
        <w:rPr>
          <w:rFonts w:ascii="Times New Roman" w:hAnsi="Times New Roman" w:cs="Times New Roman"/>
          <w:b/>
          <w:bCs/>
          <w:sz w:val="24"/>
        </w:rPr>
      </w:pPr>
      <w:r w:rsidRPr="00EB18B3">
        <w:rPr>
          <w:rFonts w:ascii="Times New Roman" w:hAnsi="Times New Roman" w:cs="Times New Roman"/>
          <w:b/>
          <w:sz w:val="24"/>
        </w:rPr>
        <w:t>As propostas e os lances deverão ser encaminhados pelo preço de uma unidade de compra.</w:t>
      </w:r>
    </w:p>
    <w:p w:rsidR="009C47A3" w:rsidRPr="00EB18B3" w:rsidRDefault="00107F95" w:rsidP="009C47A3">
      <w:pPr>
        <w:pStyle w:val="PargrafodaLista"/>
        <w:numPr>
          <w:ilvl w:val="1"/>
          <w:numId w:val="3"/>
        </w:numPr>
        <w:tabs>
          <w:tab w:val="left" w:pos="567"/>
          <w:tab w:val="left" w:pos="993"/>
          <w:tab w:val="left" w:pos="1134"/>
        </w:tabs>
        <w:spacing w:before="120" w:after="120" w:line="288" w:lineRule="auto"/>
        <w:jc w:val="both"/>
        <w:rPr>
          <w:rFonts w:ascii="Times New Roman" w:hAnsi="Times New Roman" w:cs="Times New Roman"/>
          <w:b/>
          <w:bCs/>
          <w:sz w:val="24"/>
        </w:rPr>
      </w:pPr>
      <w:r w:rsidRPr="00EB18B3">
        <w:rPr>
          <w:rFonts w:ascii="Times New Roman" w:hAnsi="Times New Roman" w:cs="Times New Roman"/>
          <w:sz w:val="24"/>
          <w:u w:val="single"/>
        </w:rPr>
        <w:t xml:space="preserve">Sem qualquer prejuízo na sessão de lances que admite 04 (quatro) casas decimais depois da vírgula, deverá o licitante arrematante apresentar sua proposta de preços com apenas 02 (duas) casas decimais depois da vírgula. </w:t>
      </w:r>
    </w:p>
    <w:p w:rsidR="009C47A3" w:rsidRPr="00EB18B3" w:rsidRDefault="004F47EE" w:rsidP="009C47A3">
      <w:pPr>
        <w:pStyle w:val="PargrafodaLista"/>
        <w:numPr>
          <w:ilvl w:val="1"/>
          <w:numId w:val="3"/>
        </w:numPr>
        <w:tabs>
          <w:tab w:val="left" w:pos="567"/>
          <w:tab w:val="left" w:pos="993"/>
          <w:tab w:val="left" w:pos="1134"/>
        </w:tabs>
        <w:spacing w:before="120" w:after="120" w:line="288" w:lineRule="auto"/>
        <w:jc w:val="both"/>
        <w:rPr>
          <w:rFonts w:ascii="Times New Roman" w:hAnsi="Times New Roman" w:cs="Times New Roman"/>
          <w:b/>
          <w:bCs/>
          <w:sz w:val="24"/>
        </w:rPr>
      </w:pPr>
      <w:r w:rsidRPr="00EB18B3">
        <w:rPr>
          <w:rFonts w:ascii="Times New Roman" w:hAnsi="Times New Roman" w:cs="Times New Roman"/>
          <w:b/>
          <w:bCs/>
          <w:sz w:val="24"/>
        </w:rPr>
        <w:t>Em relação aos itens 02, 03, 04, 06, 07, 08, 09, 12, 13, 14, 15, 16, 18, 19, 20, 21, 25, 26, 27, a participação é exclusiva a licitantes qualificadas como microempresas e empresas de pequeno porte</w:t>
      </w:r>
    </w:p>
    <w:p w:rsidR="009C47A3" w:rsidRPr="00EB18B3" w:rsidRDefault="004F47EE" w:rsidP="009C47A3">
      <w:pPr>
        <w:pStyle w:val="PargrafodaLista"/>
        <w:numPr>
          <w:ilvl w:val="1"/>
          <w:numId w:val="3"/>
        </w:numPr>
        <w:tabs>
          <w:tab w:val="left" w:pos="567"/>
          <w:tab w:val="left" w:pos="993"/>
          <w:tab w:val="left" w:pos="1134"/>
        </w:tabs>
        <w:spacing w:before="120" w:after="120" w:line="288" w:lineRule="auto"/>
        <w:jc w:val="both"/>
        <w:rPr>
          <w:rFonts w:ascii="Times New Roman" w:hAnsi="Times New Roman" w:cs="Times New Roman"/>
          <w:b/>
          <w:bCs/>
          <w:sz w:val="24"/>
        </w:rPr>
      </w:pPr>
      <w:r w:rsidRPr="00EB18B3">
        <w:rPr>
          <w:rFonts w:ascii="Times New Roman" w:hAnsi="Times New Roman" w:cs="Times New Roman"/>
          <w:sz w:val="24"/>
          <w:lang w:eastAsia="zh-CN"/>
        </w:rPr>
        <w:t xml:space="preserve"> </w:t>
      </w:r>
      <w:r w:rsidR="00107F95" w:rsidRPr="00EB18B3">
        <w:rPr>
          <w:rFonts w:ascii="Times New Roman" w:hAnsi="Times New Roman" w:cs="Times New Roman"/>
          <w:sz w:val="24"/>
          <w:lang w:eastAsia="zh-CN"/>
        </w:rPr>
        <w:t>Havendo tabelamento de preços de acordo com o Decreto Estadual nº 26.460/2009, o preço de referência deve ser o do Decreto.</w:t>
      </w:r>
    </w:p>
    <w:p w:rsidR="009C47A3" w:rsidRPr="00EB18B3" w:rsidRDefault="00107F95" w:rsidP="009C47A3">
      <w:pPr>
        <w:pStyle w:val="PargrafodaLista"/>
        <w:numPr>
          <w:ilvl w:val="1"/>
          <w:numId w:val="3"/>
        </w:numPr>
        <w:tabs>
          <w:tab w:val="left" w:pos="567"/>
          <w:tab w:val="left" w:pos="993"/>
          <w:tab w:val="left" w:pos="1134"/>
        </w:tabs>
        <w:spacing w:before="120" w:after="120" w:line="288" w:lineRule="auto"/>
        <w:jc w:val="both"/>
        <w:rPr>
          <w:rFonts w:ascii="Times New Roman" w:hAnsi="Times New Roman" w:cs="Times New Roman"/>
          <w:b/>
          <w:bCs/>
          <w:sz w:val="24"/>
        </w:rPr>
      </w:pPr>
      <w:r w:rsidRPr="00EB18B3">
        <w:rPr>
          <w:rFonts w:ascii="Times New Roman" w:hAnsi="Times New Roman" w:cs="Times New Roman"/>
          <w:sz w:val="24"/>
          <w:lang w:eastAsia="zh-CN"/>
        </w:rPr>
        <w:t>Aplicar CAP e DESONERAÇÃO, se houver, de acordo com a tabela Confaz 087/02 e seus adendos.</w:t>
      </w:r>
      <w:r w:rsidR="00121695" w:rsidRPr="00EB18B3">
        <w:rPr>
          <w:rFonts w:ascii="Times New Roman" w:hAnsi="Times New Roman" w:cs="Times New Roman"/>
          <w:sz w:val="24"/>
          <w:lang w:eastAsia="zh-CN"/>
        </w:rPr>
        <w:t>(em caso de medicamento e insumos que tenham CAP)</w:t>
      </w:r>
      <w:r w:rsidR="009C47A3" w:rsidRPr="00EB18B3">
        <w:rPr>
          <w:rFonts w:ascii="Times New Roman" w:hAnsi="Times New Roman" w:cs="Times New Roman"/>
          <w:sz w:val="24"/>
          <w:lang w:eastAsia="zh-CN"/>
        </w:rPr>
        <w:t>.</w:t>
      </w:r>
    </w:p>
    <w:p w:rsidR="00107F95" w:rsidRPr="00EB18B3" w:rsidRDefault="00107F95" w:rsidP="009C47A3">
      <w:pPr>
        <w:pStyle w:val="PargrafodaLista"/>
        <w:numPr>
          <w:ilvl w:val="1"/>
          <w:numId w:val="3"/>
        </w:numPr>
        <w:tabs>
          <w:tab w:val="left" w:pos="567"/>
          <w:tab w:val="left" w:pos="993"/>
          <w:tab w:val="left" w:pos="1134"/>
        </w:tabs>
        <w:spacing w:before="120" w:after="120" w:line="288" w:lineRule="auto"/>
        <w:ind w:left="720"/>
        <w:jc w:val="both"/>
        <w:rPr>
          <w:rFonts w:ascii="Times New Roman" w:hAnsi="Times New Roman" w:cs="Times New Roman"/>
          <w:b/>
          <w:bCs/>
          <w:sz w:val="24"/>
        </w:rPr>
      </w:pPr>
      <w:r w:rsidRPr="00EB18B3">
        <w:rPr>
          <w:rFonts w:ascii="Times New Roman" w:hAnsi="Times New Roman" w:cs="Times New Roman"/>
          <w:b/>
          <w:sz w:val="24"/>
          <w:lang w:eastAsia="zh-CN"/>
        </w:rPr>
        <w:t xml:space="preserve">IMPORTANTE!!! </w:t>
      </w:r>
      <w:r w:rsidRPr="00EB18B3">
        <w:rPr>
          <w:rFonts w:ascii="Times New Roman" w:hAnsi="Times New Roman" w:cs="Times New Roman"/>
          <w:sz w:val="24"/>
          <w:lang w:eastAsia="zh-CN"/>
        </w:rPr>
        <w:t xml:space="preserve">Os licitantes deverão encaminhar a documentação de habilitação e proposta de preços </w:t>
      </w:r>
      <w:r w:rsidRPr="00EB18B3">
        <w:rPr>
          <w:rFonts w:ascii="Times New Roman" w:hAnsi="Times New Roman" w:cs="Times New Roman"/>
          <w:b/>
          <w:sz w:val="24"/>
          <w:lang w:eastAsia="zh-CN"/>
        </w:rPr>
        <w:t>na forma física</w:t>
      </w:r>
      <w:r w:rsidR="009C47A3" w:rsidRPr="00EB18B3">
        <w:rPr>
          <w:rFonts w:ascii="Times New Roman" w:hAnsi="Times New Roman" w:cs="Times New Roman"/>
          <w:b/>
          <w:sz w:val="24"/>
          <w:lang w:eastAsia="zh-CN"/>
        </w:rPr>
        <w:t xml:space="preserve"> </w:t>
      </w:r>
      <w:r w:rsidRPr="00EB18B3">
        <w:rPr>
          <w:rFonts w:ascii="Times New Roman" w:hAnsi="Times New Roman" w:cs="Times New Roman"/>
          <w:b/>
          <w:sz w:val="24"/>
          <w:lang w:eastAsia="zh-CN"/>
        </w:rPr>
        <w:t xml:space="preserve">através de </w:t>
      </w:r>
      <w:r w:rsidRPr="00EB18B3">
        <w:rPr>
          <w:rFonts w:ascii="Times New Roman" w:hAnsi="Times New Roman" w:cs="Times New Roman"/>
          <w:b/>
          <w:sz w:val="24"/>
          <w:u w:val="single"/>
          <w:lang w:eastAsia="zh-CN"/>
        </w:rPr>
        <w:t>SEDEX ou outro método de entrega rápida equivalente</w:t>
      </w:r>
      <w:r w:rsidRPr="00EB18B3">
        <w:rPr>
          <w:rFonts w:ascii="Times New Roman" w:hAnsi="Times New Roman" w:cs="Times New Roman"/>
          <w:sz w:val="24"/>
          <w:lang w:eastAsia="zh-CN"/>
        </w:rPr>
        <w:t xml:space="preserve">, nos prazos estabelecidos nos itens </w:t>
      </w:r>
      <w:r w:rsidRPr="00EB18B3">
        <w:rPr>
          <w:rFonts w:ascii="Times New Roman" w:hAnsi="Times New Roman" w:cs="Times New Roman"/>
          <w:sz w:val="24"/>
          <w:u w:val="single"/>
          <w:lang w:eastAsia="zh-CN"/>
        </w:rPr>
        <w:t>10.8 e 1</w:t>
      </w:r>
      <w:r w:rsidR="003D00D8" w:rsidRPr="00EB18B3">
        <w:rPr>
          <w:rFonts w:ascii="Times New Roman" w:hAnsi="Times New Roman" w:cs="Times New Roman"/>
          <w:sz w:val="24"/>
          <w:u w:val="single"/>
          <w:lang w:eastAsia="zh-CN"/>
        </w:rPr>
        <w:t xml:space="preserve">2.1 </w:t>
      </w:r>
      <w:r w:rsidRPr="00EB18B3">
        <w:rPr>
          <w:rFonts w:ascii="Times New Roman" w:hAnsi="Times New Roman" w:cs="Times New Roman"/>
          <w:sz w:val="24"/>
          <w:lang w:eastAsia="zh-CN"/>
        </w:rPr>
        <w:t>deste edital, no seguinte endereço: Centro Administrativo – Avenida Augusto Franco, 3150, Bairro: Ponto Novo – Aracaju – Sergipe, CEP: 49097-670, junto à Coordenação de Recursos Logísticos.</w:t>
      </w:r>
    </w:p>
    <w:p w:rsidR="00107F95" w:rsidRPr="00EB18B3" w:rsidRDefault="00107F95" w:rsidP="00107F95">
      <w:pPr>
        <w:pStyle w:val="PargrafodaLista"/>
        <w:tabs>
          <w:tab w:val="left" w:pos="567"/>
          <w:tab w:val="left" w:pos="993"/>
          <w:tab w:val="left" w:pos="1134"/>
        </w:tabs>
        <w:spacing w:after="120" w:line="288" w:lineRule="auto"/>
        <w:ind w:left="0"/>
        <w:jc w:val="both"/>
        <w:rPr>
          <w:rFonts w:ascii="Times New Roman" w:hAnsi="Times New Roman" w:cs="Times New Roman"/>
          <w:sz w:val="24"/>
          <w:lang w:eastAsia="zh-CN"/>
        </w:rPr>
      </w:pPr>
    </w:p>
    <w:tbl>
      <w:tblPr>
        <w:tblW w:w="9781" w:type="dxa"/>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4A0" w:firstRow="1" w:lastRow="0" w:firstColumn="1" w:lastColumn="0" w:noHBand="0" w:noVBand="1"/>
      </w:tblPr>
      <w:tblGrid>
        <w:gridCol w:w="902"/>
        <w:gridCol w:w="1933"/>
        <w:gridCol w:w="1985"/>
        <w:gridCol w:w="992"/>
        <w:gridCol w:w="1701"/>
        <w:gridCol w:w="1276"/>
        <w:gridCol w:w="992"/>
      </w:tblGrid>
      <w:tr w:rsidR="009F000B" w:rsidRPr="00EB18B3" w:rsidTr="004D013C">
        <w:trPr>
          <w:trHeight w:val="838"/>
        </w:trPr>
        <w:tc>
          <w:tcPr>
            <w:tcW w:w="902"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3" w:type="dxa"/>
            </w:tcMar>
            <w:vAlign w:val="center"/>
          </w:tcPr>
          <w:p w:rsidR="00D30BA3" w:rsidRPr="00EB18B3" w:rsidRDefault="00D30BA3" w:rsidP="002B2B26">
            <w:pPr>
              <w:spacing w:line="288" w:lineRule="auto"/>
              <w:jc w:val="center"/>
              <w:rPr>
                <w:b/>
                <w:sz w:val="20"/>
                <w:szCs w:val="20"/>
              </w:rPr>
            </w:pPr>
            <w:r w:rsidRPr="00EB18B3">
              <w:rPr>
                <w:b/>
                <w:sz w:val="20"/>
                <w:szCs w:val="20"/>
              </w:rPr>
              <w:t>ITEM</w:t>
            </w:r>
          </w:p>
        </w:tc>
        <w:tc>
          <w:tcPr>
            <w:tcW w:w="1933"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3" w:type="dxa"/>
            </w:tcMar>
            <w:vAlign w:val="center"/>
          </w:tcPr>
          <w:p w:rsidR="00D30BA3" w:rsidRPr="00EB18B3" w:rsidRDefault="00D30BA3" w:rsidP="002B2B26">
            <w:pPr>
              <w:spacing w:line="288" w:lineRule="auto"/>
              <w:jc w:val="center"/>
              <w:rPr>
                <w:b/>
                <w:sz w:val="20"/>
                <w:szCs w:val="20"/>
              </w:rPr>
            </w:pPr>
            <w:r w:rsidRPr="00EB18B3">
              <w:rPr>
                <w:b/>
                <w:sz w:val="20"/>
                <w:szCs w:val="20"/>
              </w:rPr>
              <w:t>DESCRIÇÃO</w:t>
            </w:r>
          </w:p>
        </w:tc>
        <w:tc>
          <w:tcPr>
            <w:tcW w:w="1985"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3" w:type="dxa"/>
            </w:tcMar>
            <w:vAlign w:val="center"/>
          </w:tcPr>
          <w:p w:rsidR="00D30BA3" w:rsidRPr="00EB18B3" w:rsidRDefault="00D30BA3" w:rsidP="00D30BA3">
            <w:pPr>
              <w:spacing w:line="288" w:lineRule="auto"/>
              <w:jc w:val="center"/>
              <w:rPr>
                <w:b/>
                <w:sz w:val="20"/>
                <w:szCs w:val="20"/>
              </w:rPr>
            </w:pPr>
            <w:r w:rsidRPr="00EB18B3">
              <w:rPr>
                <w:b/>
                <w:sz w:val="20"/>
                <w:szCs w:val="20"/>
              </w:rPr>
              <w:t>ESPECIFICAÇÃO</w:t>
            </w:r>
          </w:p>
        </w:tc>
        <w:tc>
          <w:tcPr>
            <w:tcW w:w="992"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3" w:type="dxa"/>
            </w:tcMar>
            <w:vAlign w:val="center"/>
          </w:tcPr>
          <w:p w:rsidR="00D30BA3" w:rsidRPr="00EB18B3" w:rsidRDefault="00D30BA3" w:rsidP="002B2B26">
            <w:pPr>
              <w:spacing w:line="288" w:lineRule="auto"/>
              <w:jc w:val="center"/>
              <w:rPr>
                <w:b/>
                <w:sz w:val="20"/>
                <w:szCs w:val="20"/>
              </w:rPr>
            </w:pPr>
            <w:r w:rsidRPr="00EB18B3">
              <w:rPr>
                <w:b/>
                <w:sz w:val="20"/>
                <w:szCs w:val="20"/>
              </w:rPr>
              <w:t>UF</w:t>
            </w:r>
          </w:p>
        </w:tc>
        <w:tc>
          <w:tcPr>
            <w:tcW w:w="1701"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3" w:type="dxa"/>
            </w:tcMar>
            <w:vAlign w:val="center"/>
          </w:tcPr>
          <w:p w:rsidR="00D30BA3" w:rsidRPr="00EB18B3" w:rsidRDefault="00D30BA3" w:rsidP="002B2B26">
            <w:pPr>
              <w:spacing w:line="288" w:lineRule="auto"/>
              <w:jc w:val="center"/>
              <w:rPr>
                <w:b/>
                <w:sz w:val="20"/>
                <w:szCs w:val="20"/>
              </w:rPr>
            </w:pPr>
            <w:r w:rsidRPr="00EB18B3">
              <w:rPr>
                <w:b/>
                <w:sz w:val="20"/>
                <w:szCs w:val="20"/>
              </w:rPr>
              <w:t>QUANTIDADE ESTIMADA PARA 12 MESES</w:t>
            </w:r>
          </w:p>
        </w:tc>
        <w:tc>
          <w:tcPr>
            <w:tcW w:w="1276"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vAlign w:val="center"/>
          </w:tcPr>
          <w:p w:rsidR="00D30BA3" w:rsidRPr="00EB18B3" w:rsidRDefault="00D30BA3" w:rsidP="00107F95">
            <w:pPr>
              <w:spacing w:line="288" w:lineRule="auto"/>
              <w:jc w:val="center"/>
              <w:rPr>
                <w:b/>
                <w:sz w:val="20"/>
                <w:szCs w:val="20"/>
              </w:rPr>
            </w:pPr>
            <w:r w:rsidRPr="00EB18B3">
              <w:rPr>
                <w:b/>
                <w:sz w:val="20"/>
                <w:szCs w:val="20"/>
              </w:rPr>
              <w:t>VALOR UNITÁRIO</w:t>
            </w:r>
          </w:p>
        </w:tc>
        <w:tc>
          <w:tcPr>
            <w:tcW w:w="992"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Pr>
          <w:p w:rsidR="00D30BA3" w:rsidRPr="00EB18B3" w:rsidRDefault="00D30BA3" w:rsidP="00107F95">
            <w:pPr>
              <w:spacing w:line="288" w:lineRule="auto"/>
              <w:jc w:val="center"/>
              <w:rPr>
                <w:b/>
                <w:sz w:val="20"/>
                <w:szCs w:val="20"/>
              </w:rPr>
            </w:pPr>
          </w:p>
          <w:p w:rsidR="00D30BA3" w:rsidRPr="00EB18B3" w:rsidRDefault="00D30BA3" w:rsidP="00107F95">
            <w:pPr>
              <w:spacing w:line="288" w:lineRule="auto"/>
              <w:jc w:val="center"/>
              <w:rPr>
                <w:b/>
                <w:sz w:val="20"/>
                <w:szCs w:val="20"/>
              </w:rPr>
            </w:pPr>
            <w:r w:rsidRPr="00EB18B3">
              <w:rPr>
                <w:b/>
                <w:sz w:val="20"/>
                <w:szCs w:val="20"/>
              </w:rPr>
              <w:t>VALOR TOTAL</w:t>
            </w: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t>1</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AC GRAXOS ESS + VIT A + VIT E + LECITINA DE SOJA 100ML (LOC OLEOSA)</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r w:rsidRPr="00EB18B3">
              <w:rPr>
                <w:sz w:val="20"/>
                <w:szCs w:val="20"/>
                <w:lang w:eastAsia="pt-BR"/>
              </w:rPr>
              <w:t xml:space="preserve">Loção oleosa a base de AGE (Ácidos Graxos Essenciais), </w:t>
            </w:r>
            <w:proofErr w:type="spellStart"/>
            <w:r w:rsidRPr="00EB18B3">
              <w:rPr>
                <w:sz w:val="20"/>
                <w:szCs w:val="20"/>
                <w:lang w:eastAsia="pt-BR"/>
              </w:rPr>
              <w:t>Aloe</w:t>
            </w:r>
            <w:proofErr w:type="spellEnd"/>
            <w:r w:rsidRPr="00EB18B3">
              <w:rPr>
                <w:sz w:val="20"/>
                <w:szCs w:val="20"/>
                <w:lang w:eastAsia="pt-BR"/>
              </w:rPr>
              <w:t xml:space="preserve"> Vera, D-</w:t>
            </w:r>
            <w:proofErr w:type="spellStart"/>
            <w:r w:rsidRPr="00EB18B3">
              <w:rPr>
                <w:sz w:val="20"/>
                <w:szCs w:val="20"/>
                <w:lang w:eastAsia="pt-BR"/>
              </w:rPr>
              <w:t>Pantenol</w:t>
            </w:r>
            <w:proofErr w:type="spellEnd"/>
            <w:r w:rsidRPr="00EB18B3">
              <w:rPr>
                <w:sz w:val="20"/>
                <w:szCs w:val="20"/>
                <w:lang w:eastAsia="pt-BR"/>
              </w:rPr>
              <w:t xml:space="preserve">, Lecitina de Soja, TCM (Triglicerídeos de Cadeia Média), Uréia, Vitamina A e Vitamina E para prevenção e tratamento de lesões na pele. Apresentado em frasco com </w:t>
            </w:r>
            <w:r w:rsidRPr="00EB18B3">
              <w:rPr>
                <w:sz w:val="20"/>
                <w:szCs w:val="20"/>
                <w:lang w:eastAsia="pt-BR"/>
              </w:rPr>
              <w:lastRenderedPageBreak/>
              <w:t>100ml. A embalagem deverá trazer externamente os dados de identificação, número de lote, data de fabricação ,data de validade, data de esterilização e número de registro no Ministério da Saúde. O prazo de validade mínimo deve ser  superior a 75% da validade total a partir da data da entrega. Conforme Portaria 2814 GM/1998, o produto deve apresentar em sua embalagem primária e/ou secundária, a expressão “PROIBIDO VENDA NO COMÉRCIO”.NECESSITA DE AMOSTRA.</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lastRenderedPageBreak/>
              <w:t>Frasco</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63000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lastRenderedPageBreak/>
              <w:t>2</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ATROPINA 5MG/ML 5ML (SOL OFT)</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r w:rsidRPr="00EB18B3">
              <w:rPr>
                <w:sz w:val="20"/>
                <w:szCs w:val="20"/>
                <w:lang w:eastAsia="pt-BR"/>
              </w:rPr>
              <w:t>Atropina em solução oftálmica 5 mg/</w:t>
            </w:r>
            <w:proofErr w:type="spellStart"/>
            <w:r w:rsidRPr="00EB18B3">
              <w:rPr>
                <w:sz w:val="20"/>
                <w:szCs w:val="20"/>
                <w:lang w:eastAsia="pt-BR"/>
              </w:rPr>
              <w:t>mL</w:t>
            </w:r>
            <w:proofErr w:type="spellEnd"/>
            <w:r w:rsidRPr="00EB18B3">
              <w:rPr>
                <w:sz w:val="20"/>
                <w:szCs w:val="20"/>
                <w:lang w:eastAsia="pt-BR"/>
              </w:rPr>
              <w:t xml:space="preserve">, em frasco com 5 mL,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w:t>
            </w:r>
            <w:r w:rsidRPr="00EB18B3">
              <w:rPr>
                <w:sz w:val="20"/>
                <w:szCs w:val="20"/>
                <w:lang w:eastAsia="pt-BR"/>
              </w:rPr>
              <w:lastRenderedPageBreak/>
              <w:t>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lastRenderedPageBreak/>
              <w:t>Frasco</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2500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lastRenderedPageBreak/>
              <w:t>3</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BACLOFENO 10MG (CO)</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proofErr w:type="spellStart"/>
            <w:r w:rsidRPr="00EB18B3">
              <w:rPr>
                <w:sz w:val="20"/>
                <w:szCs w:val="20"/>
                <w:lang w:eastAsia="pt-BR"/>
              </w:rPr>
              <w:t>Baclofeno</w:t>
            </w:r>
            <w:proofErr w:type="spellEnd"/>
            <w:r w:rsidRPr="00EB18B3">
              <w:rPr>
                <w:sz w:val="20"/>
                <w:szCs w:val="20"/>
                <w:lang w:eastAsia="pt-BR"/>
              </w:rPr>
              <w:t xml:space="preserve"> em comprimido com 10 mg, embalado em blister ou </w:t>
            </w:r>
            <w:proofErr w:type="spellStart"/>
            <w:r w:rsidRPr="00EB18B3">
              <w:rPr>
                <w:sz w:val="20"/>
                <w:szCs w:val="20"/>
                <w:lang w:eastAsia="pt-BR"/>
              </w:rPr>
              <w:t>strip</w:t>
            </w:r>
            <w:proofErr w:type="spellEnd"/>
            <w:r w:rsidRPr="00EB18B3">
              <w:rPr>
                <w:sz w:val="20"/>
                <w:szCs w:val="20"/>
                <w:lang w:eastAsia="pt-BR"/>
              </w:rPr>
              <w:t>,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4D013C" w:rsidP="008D65B5">
            <w:pPr>
              <w:jc w:val="center"/>
              <w:rPr>
                <w:rFonts w:cs="Calibri"/>
                <w:sz w:val="16"/>
                <w:szCs w:val="16"/>
                <w:lang w:eastAsia="pt-BR"/>
              </w:rPr>
            </w:pPr>
            <w:r w:rsidRPr="00EB18B3">
              <w:rPr>
                <w:rFonts w:cs="Calibri"/>
                <w:sz w:val="16"/>
                <w:szCs w:val="16"/>
                <w:lang w:eastAsia="pt-BR"/>
              </w:rPr>
              <w:t>comprimid</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22500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t>4</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CABERGOLINA 0,5 MG (CO)</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proofErr w:type="spellStart"/>
            <w:r w:rsidRPr="00EB18B3">
              <w:rPr>
                <w:sz w:val="20"/>
                <w:szCs w:val="20"/>
                <w:lang w:eastAsia="pt-BR"/>
              </w:rPr>
              <w:t>Cabergolina</w:t>
            </w:r>
            <w:proofErr w:type="spellEnd"/>
            <w:r w:rsidRPr="00EB18B3">
              <w:rPr>
                <w:sz w:val="20"/>
                <w:szCs w:val="20"/>
                <w:lang w:eastAsia="pt-BR"/>
              </w:rPr>
              <w:t xml:space="preserve"> em comprimido com 0,5 mg, embalado em blister, </w:t>
            </w:r>
            <w:proofErr w:type="spellStart"/>
            <w:r w:rsidRPr="00EB18B3">
              <w:rPr>
                <w:sz w:val="20"/>
                <w:szCs w:val="20"/>
                <w:lang w:eastAsia="pt-BR"/>
              </w:rPr>
              <w:t>strip</w:t>
            </w:r>
            <w:proofErr w:type="spellEnd"/>
            <w:r w:rsidRPr="00EB18B3">
              <w:rPr>
                <w:sz w:val="20"/>
                <w:szCs w:val="20"/>
                <w:lang w:eastAsia="pt-BR"/>
              </w:rPr>
              <w:t xml:space="preserve"> ou frasco, com no máximo </w:t>
            </w:r>
            <w:r w:rsidRPr="00EB18B3">
              <w:rPr>
                <w:b/>
                <w:bCs/>
                <w:sz w:val="20"/>
                <w:szCs w:val="20"/>
                <w:lang w:eastAsia="pt-BR"/>
              </w:rPr>
              <w:t>2 comprimidos,</w:t>
            </w:r>
            <w:r w:rsidRPr="00EB18B3">
              <w:rPr>
                <w:sz w:val="20"/>
                <w:szCs w:val="20"/>
                <w:lang w:eastAsia="pt-BR"/>
              </w:rPr>
              <w:t xml:space="preserve"> conforme consta no registro do produto. A embalagem deverá trazer externamente os dados de identificação, número de lote e data de validade. Na data da entrega, o produto deve possuir, no mínimo, 75% do prazo de validade total. Conforme Portaria 2814 GM/1998, o produto deve apresentar em sua embalagem primária e/ou secundária, a </w:t>
            </w:r>
            <w:r w:rsidRPr="00EB18B3">
              <w:rPr>
                <w:sz w:val="20"/>
                <w:szCs w:val="20"/>
                <w:lang w:eastAsia="pt-BR"/>
              </w:rPr>
              <w:lastRenderedPageBreak/>
              <w:t>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lastRenderedPageBreak/>
              <w:t>Comprimido</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1000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lastRenderedPageBreak/>
              <w:t>5</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DANTROLENO SOD 20MG (PO SOL INJ)</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proofErr w:type="spellStart"/>
            <w:r w:rsidRPr="00EB18B3">
              <w:rPr>
                <w:sz w:val="20"/>
                <w:szCs w:val="20"/>
                <w:lang w:eastAsia="pt-BR"/>
              </w:rPr>
              <w:t>Dantroleno</w:t>
            </w:r>
            <w:proofErr w:type="spellEnd"/>
            <w:r w:rsidRPr="00EB18B3">
              <w:rPr>
                <w:sz w:val="20"/>
                <w:szCs w:val="20"/>
                <w:lang w:eastAsia="pt-BR"/>
              </w:rPr>
              <w:t xml:space="preserve"> sódico em pó para solução injetável com 20 mg do sal em frasco-ampola,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p w:rsidR="00D007DC" w:rsidRPr="00EB18B3" w:rsidRDefault="00D007DC" w:rsidP="008D65B5">
            <w:pPr>
              <w:jc w:val="both"/>
              <w:rPr>
                <w:sz w:val="20"/>
                <w:szCs w:val="20"/>
                <w:lang w:eastAsia="pt-BR"/>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t>Frasco-ampola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3300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t>6</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val="en-US" w:eastAsia="pt-BR"/>
              </w:rPr>
            </w:pPr>
            <w:r w:rsidRPr="00EB18B3">
              <w:rPr>
                <w:b/>
                <w:bCs/>
                <w:sz w:val="20"/>
                <w:szCs w:val="20"/>
                <w:lang w:val="en-US" w:eastAsia="pt-BR"/>
              </w:rPr>
              <w:t>DEXPANTENOL 50MG/G 10 G (GEL OFT)</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proofErr w:type="spellStart"/>
            <w:r w:rsidRPr="00EB18B3">
              <w:rPr>
                <w:sz w:val="20"/>
                <w:szCs w:val="20"/>
                <w:lang w:eastAsia="pt-BR"/>
              </w:rPr>
              <w:t>Dexpantenol</w:t>
            </w:r>
            <w:proofErr w:type="spellEnd"/>
            <w:r w:rsidRPr="00EB18B3">
              <w:rPr>
                <w:sz w:val="20"/>
                <w:szCs w:val="20"/>
                <w:lang w:eastAsia="pt-BR"/>
              </w:rPr>
              <w:t xml:space="preserve"> 50 mg/g em gel oftálmico em bisnaga com 10 g,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w:t>
            </w:r>
            <w:r w:rsidRPr="00EB18B3">
              <w:rPr>
                <w:sz w:val="20"/>
                <w:szCs w:val="20"/>
                <w:lang w:eastAsia="pt-BR"/>
              </w:rPr>
              <w:lastRenderedPageBreak/>
              <w:t>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lastRenderedPageBreak/>
              <w:t>Frasco</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200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lastRenderedPageBreak/>
              <w:t>7</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DEXTRANA 1MG/ML+HIPROMELOSE 3MG/ML 15ML (SOL OFT)</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r w:rsidRPr="00EB18B3">
              <w:rPr>
                <w:sz w:val="20"/>
                <w:szCs w:val="20"/>
                <w:lang w:eastAsia="pt-BR"/>
              </w:rPr>
              <w:t>Dextrana 1 mg/</w:t>
            </w:r>
            <w:proofErr w:type="spellStart"/>
            <w:r w:rsidRPr="00EB18B3">
              <w:rPr>
                <w:sz w:val="20"/>
                <w:szCs w:val="20"/>
                <w:lang w:eastAsia="pt-BR"/>
              </w:rPr>
              <w:t>mL</w:t>
            </w:r>
            <w:proofErr w:type="spellEnd"/>
            <w:r w:rsidRPr="00EB18B3">
              <w:rPr>
                <w:sz w:val="20"/>
                <w:szCs w:val="20"/>
                <w:lang w:eastAsia="pt-BR"/>
              </w:rPr>
              <w:t xml:space="preserve"> e </w:t>
            </w:r>
            <w:proofErr w:type="spellStart"/>
            <w:r w:rsidRPr="00EB18B3">
              <w:rPr>
                <w:sz w:val="20"/>
                <w:szCs w:val="20"/>
                <w:lang w:eastAsia="pt-BR"/>
              </w:rPr>
              <w:t>Hipromelose</w:t>
            </w:r>
            <w:proofErr w:type="spellEnd"/>
            <w:r w:rsidRPr="00EB18B3">
              <w:rPr>
                <w:sz w:val="20"/>
                <w:szCs w:val="20"/>
                <w:lang w:eastAsia="pt-BR"/>
              </w:rPr>
              <w:t xml:space="preserve"> 3 mg/</w:t>
            </w:r>
            <w:proofErr w:type="spellStart"/>
            <w:r w:rsidRPr="00EB18B3">
              <w:rPr>
                <w:sz w:val="20"/>
                <w:szCs w:val="20"/>
                <w:lang w:eastAsia="pt-BR"/>
              </w:rPr>
              <w:t>mL</w:t>
            </w:r>
            <w:proofErr w:type="spellEnd"/>
            <w:r w:rsidRPr="00EB18B3">
              <w:rPr>
                <w:sz w:val="20"/>
                <w:szCs w:val="20"/>
                <w:lang w:eastAsia="pt-BR"/>
              </w:rPr>
              <w:t xml:space="preserve"> em solução oftálmica em frasco com 15 mL,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t>Frasco</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5000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t>8</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FENILEFRINA CLORID 100MG/ML 5ML (SOL OFT)</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r w:rsidRPr="00EB18B3">
              <w:rPr>
                <w:sz w:val="20"/>
                <w:szCs w:val="20"/>
                <w:lang w:eastAsia="pt-BR"/>
              </w:rPr>
              <w:t>Cloridrato de Fenilefrina em solução oftálmica com 100 mg/</w:t>
            </w:r>
            <w:proofErr w:type="spellStart"/>
            <w:r w:rsidRPr="00EB18B3">
              <w:rPr>
                <w:sz w:val="20"/>
                <w:szCs w:val="20"/>
                <w:lang w:eastAsia="pt-BR"/>
              </w:rPr>
              <w:t>mL</w:t>
            </w:r>
            <w:proofErr w:type="spellEnd"/>
            <w:r w:rsidRPr="00EB18B3">
              <w:rPr>
                <w:sz w:val="20"/>
                <w:szCs w:val="20"/>
                <w:lang w:eastAsia="pt-BR"/>
              </w:rPr>
              <w:t xml:space="preserve"> em frasco com 5 mL, embalado conforme consta no registro do produto. A embalagem deverá trazer externamente os dados de identificação, número de lote, data de fabricação e data de validade. Na data da entrega, o produto deve possuir, no mínimo, 75% do </w:t>
            </w:r>
            <w:r w:rsidRPr="00EB18B3">
              <w:rPr>
                <w:sz w:val="20"/>
                <w:szCs w:val="20"/>
                <w:lang w:eastAsia="pt-BR"/>
              </w:rPr>
              <w:lastRenderedPageBreak/>
              <w:t>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lastRenderedPageBreak/>
              <w:t>Frasco</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900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lastRenderedPageBreak/>
              <w:t>9</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FLUORESCEÍNA 10 MG/ML 3 ML (SOL OFT)</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r w:rsidRPr="00EB18B3">
              <w:rPr>
                <w:sz w:val="20"/>
                <w:szCs w:val="20"/>
                <w:lang w:eastAsia="pt-BR"/>
              </w:rPr>
              <w:t>Fluoresceína em solução oftálmica com 10 mg/ml, em frasco com 3 ml, embalada conforme constar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t>Frasco</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150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t>10</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CONTRASTE NÃO-IÔNICO A BASE DE IODO 300MG 50ML (SOL INJ)</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r w:rsidRPr="00EB18B3">
              <w:rPr>
                <w:sz w:val="20"/>
                <w:szCs w:val="20"/>
                <w:lang w:eastAsia="pt-BR"/>
              </w:rPr>
              <w:t>Solução não-iônica contendo Iodo em solução injetável com 300 mg de Iodo/</w:t>
            </w:r>
            <w:proofErr w:type="spellStart"/>
            <w:r w:rsidRPr="00EB18B3">
              <w:rPr>
                <w:sz w:val="20"/>
                <w:szCs w:val="20"/>
                <w:lang w:eastAsia="pt-BR"/>
              </w:rPr>
              <w:t>mL</w:t>
            </w:r>
            <w:proofErr w:type="spellEnd"/>
            <w:r w:rsidRPr="00EB18B3">
              <w:rPr>
                <w:sz w:val="20"/>
                <w:szCs w:val="20"/>
                <w:lang w:eastAsia="pt-BR"/>
              </w:rPr>
              <w:t xml:space="preserve"> em frasco-ampola com 50mL. A embalagem deverá trazer externamente os dados de identificação, número de lote e data de validade. Na data da entrega, o produto deve possuir, no </w:t>
            </w:r>
            <w:r w:rsidRPr="00EB18B3">
              <w:rPr>
                <w:sz w:val="20"/>
                <w:szCs w:val="20"/>
                <w:lang w:eastAsia="pt-BR"/>
              </w:rPr>
              <w:lastRenderedPageBreak/>
              <w:t>mínimo, 75% do 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lastRenderedPageBreak/>
              <w:t>frasco-ampola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6000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lastRenderedPageBreak/>
              <w:t>11</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rFonts w:eastAsia="Arial"/>
                <w:b/>
                <w:bCs/>
                <w:sz w:val="20"/>
                <w:szCs w:val="20"/>
                <w:lang w:eastAsia="pt-BR"/>
              </w:rPr>
              <w:t>CONTRASTE IÔNICO A BASE DE MEGLUMINA 650,90MG/ML + SÓDIO 96,6MG/ML 50ML</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r w:rsidRPr="00EB18B3">
              <w:rPr>
                <w:sz w:val="20"/>
                <w:szCs w:val="20"/>
                <w:lang w:eastAsia="pt-BR"/>
              </w:rPr>
              <w:t xml:space="preserve">Solução iônica contendo </w:t>
            </w:r>
            <w:proofErr w:type="spellStart"/>
            <w:r w:rsidRPr="00EB18B3">
              <w:rPr>
                <w:sz w:val="20"/>
                <w:szCs w:val="20"/>
                <w:lang w:eastAsia="pt-BR"/>
              </w:rPr>
              <w:t>Meglumina</w:t>
            </w:r>
            <w:proofErr w:type="spellEnd"/>
            <w:r w:rsidRPr="00EB18B3">
              <w:rPr>
                <w:sz w:val="20"/>
                <w:szCs w:val="20"/>
                <w:lang w:eastAsia="pt-BR"/>
              </w:rPr>
              <w:t xml:space="preserve"> em solução injetável com 650,9 mg de </w:t>
            </w:r>
            <w:proofErr w:type="spellStart"/>
            <w:r w:rsidRPr="00EB18B3">
              <w:rPr>
                <w:sz w:val="20"/>
                <w:szCs w:val="20"/>
                <w:lang w:eastAsia="pt-BR"/>
              </w:rPr>
              <w:t>Meglumina</w:t>
            </w:r>
            <w:proofErr w:type="spellEnd"/>
            <w:r w:rsidRPr="00EB18B3">
              <w:rPr>
                <w:sz w:val="20"/>
                <w:szCs w:val="20"/>
                <w:lang w:eastAsia="pt-BR"/>
              </w:rPr>
              <w:t>/</w:t>
            </w:r>
            <w:proofErr w:type="spellStart"/>
            <w:r w:rsidRPr="00EB18B3">
              <w:rPr>
                <w:sz w:val="20"/>
                <w:szCs w:val="20"/>
                <w:lang w:eastAsia="pt-BR"/>
              </w:rPr>
              <w:t>mL</w:t>
            </w:r>
            <w:proofErr w:type="spellEnd"/>
            <w:r w:rsidRPr="00EB18B3">
              <w:rPr>
                <w:sz w:val="20"/>
                <w:szCs w:val="20"/>
                <w:lang w:eastAsia="pt-BR"/>
              </w:rPr>
              <w:t xml:space="preserve"> e 96,6 mg de Sódio, equivalendo a 350 mg de iodo em frasco-ampola com 50mL A embalagem deverá trazer externamente os dados de identificação, número de lote e data de validade. Na data da entrega, o produto deve possuir, no mínimo, 75% do 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t>Frasco-ampola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snapToGrid w:val="0"/>
              <w:jc w:val="center"/>
              <w:rPr>
                <w:sz w:val="20"/>
                <w:szCs w:val="20"/>
              </w:rPr>
            </w:pPr>
            <w:r w:rsidRPr="00EB18B3">
              <w:rPr>
                <w:rFonts w:cs="Calibri"/>
                <w:sz w:val="20"/>
                <w:szCs w:val="20"/>
                <w:lang w:eastAsia="pt-BR"/>
              </w:rPr>
              <w:t>2500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t>12</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b/>
                <w:bCs/>
                <w:sz w:val="20"/>
                <w:szCs w:val="20"/>
                <w:lang w:eastAsia="pt-BR"/>
              </w:rPr>
            </w:pPr>
            <w:r w:rsidRPr="00EB18B3">
              <w:rPr>
                <w:rFonts w:eastAsia="Arial"/>
                <w:b/>
                <w:bCs/>
                <w:sz w:val="20"/>
                <w:szCs w:val="20"/>
                <w:lang w:eastAsia="pt-BR"/>
              </w:rPr>
              <w:t>LEVOTIROXINA SÓDICA 100MCG</w:t>
            </w:r>
          </w:p>
          <w:p w:rsidR="00D007DC" w:rsidRPr="00EB18B3" w:rsidRDefault="00D007DC" w:rsidP="008D65B5">
            <w:pPr>
              <w:jc w:val="center"/>
              <w:rPr>
                <w:b/>
                <w:bCs/>
                <w:sz w:val="20"/>
                <w:szCs w:val="20"/>
                <w:lang w:eastAsia="pt-BR"/>
              </w:rPr>
            </w:pP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proofErr w:type="spellStart"/>
            <w:r w:rsidRPr="00EB18B3">
              <w:rPr>
                <w:sz w:val="20"/>
                <w:szCs w:val="20"/>
                <w:lang w:eastAsia="pt-BR"/>
              </w:rPr>
              <w:t>Levotiroxina</w:t>
            </w:r>
            <w:proofErr w:type="spellEnd"/>
            <w:r w:rsidRPr="00EB18B3">
              <w:rPr>
                <w:sz w:val="20"/>
                <w:szCs w:val="20"/>
                <w:lang w:eastAsia="pt-BR"/>
              </w:rPr>
              <w:t xml:space="preserve"> sódica em comprimido com 100mcg, embalado em blister ou </w:t>
            </w:r>
            <w:proofErr w:type="spellStart"/>
            <w:r w:rsidRPr="00EB18B3">
              <w:rPr>
                <w:sz w:val="20"/>
                <w:szCs w:val="20"/>
                <w:lang w:eastAsia="pt-BR"/>
              </w:rPr>
              <w:t>strip</w:t>
            </w:r>
            <w:proofErr w:type="spellEnd"/>
            <w:r w:rsidRPr="00EB18B3">
              <w:rPr>
                <w:sz w:val="20"/>
                <w:szCs w:val="20"/>
                <w:lang w:eastAsia="pt-BR"/>
              </w:rPr>
              <w:t xml:space="preserve">, conforme consta no registro do produto. A embalagem deverá trazer externamente os dados de identificação, número de lote, data de fabricação e data de </w:t>
            </w:r>
            <w:r w:rsidRPr="00EB18B3">
              <w:rPr>
                <w:sz w:val="20"/>
                <w:szCs w:val="20"/>
                <w:lang w:eastAsia="pt-BR"/>
              </w:rPr>
              <w:lastRenderedPageBreak/>
              <w:t>validade. Na data da entrega, o produto deve possuir, no mínimo, 75% do 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lastRenderedPageBreak/>
              <w:t>Comprimido</w:t>
            </w:r>
          </w:p>
          <w:p w:rsidR="00D007DC" w:rsidRPr="00EB18B3" w:rsidRDefault="00D007DC" w:rsidP="008D65B5">
            <w:pPr>
              <w:jc w:val="center"/>
              <w:rPr>
                <w:rFonts w:cs="Calibri"/>
                <w:sz w:val="16"/>
                <w:szCs w:val="16"/>
                <w:lang w:eastAsia="pt-BR"/>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snapToGrid w:val="0"/>
              <w:jc w:val="center"/>
              <w:rPr>
                <w:sz w:val="20"/>
                <w:szCs w:val="20"/>
              </w:rPr>
            </w:pPr>
            <w:r w:rsidRPr="00EB18B3">
              <w:rPr>
                <w:rFonts w:cs="Calibri"/>
                <w:sz w:val="20"/>
                <w:szCs w:val="20"/>
                <w:lang w:eastAsia="pt-BR"/>
              </w:rPr>
              <w:t>1500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lastRenderedPageBreak/>
              <w:t>13</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METILERGOMETRINA 0,125MG (DRAGEA)</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r w:rsidRPr="00EB18B3">
              <w:rPr>
                <w:sz w:val="20"/>
                <w:szCs w:val="20"/>
                <w:lang w:eastAsia="pt-BR"/>
              </w:rPr>
              <w:t xml:space="preserve">Maleato de </w:t>
            </w:r>
            <w:proofErr w:type="spellStart"/>
            <w:r w:rsidRPr="00EB18B3">
              <w:rPr>
                <w:sz w:val="20"/>
                <w:szCs w:val="20"/>
                <w:lang w:eastAsia="pt-BR"/>
              </w:rPr>
              <w:t>Metilergometrina</w:t>
            </w:r>
            <w:proofErr w:type="spellEnd"/>
            <w:r w:rsidRPr="00EB18B3">
              <w:rPr>
                <w:sz w:val="20"/>
                <w:szCs w:val="20"/>
                <w:lang w:eastAsia="pt-BR"/>
              </w:rPr>
              <w:t xml:space="preserve"> em drágea simples com 0,125 mg, embalado em blister ou </w:t>
            </w:r>
            <w:proofErr w:type="spellStart"/>
            <w:r w:rsidRPr="00EB18B3">
              <w:rPr>
                <w:sz w:val="20"/>
                <w:szCs w:val="20"/>
                <w:lang w:eastAsia="pt-BR"/>
              </w:rPr>
              <w:t>strip</w:t>
            </w:r>
            <w:proofErr w:type="spellEnd"/>
            <w:r w:rsidRPr="00EB18B3">
              <w:rPr>
                <w:sz w:val="20"/>
                <w:szCs w:val="20"/>
                <w:lang w:eastAsia="pt-BR"/>
              </w:rPr>
              <w:t>,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t>Comprimido</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6000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t>14</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METILERGOMETRINA 0,2MG/ML 1ML (SOL INJ)</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r w:rsidRPr="00EB18B3">
              <w:rPr>
                <w:sz w:val="20"/>
                <w:szCs w:val="20"/>
                <w:lang w:eastAsia="pt-BR"/>
              </w:rPr>
              <w:t xml:space="preserve">Maleato de </w:t>
            </w:r>
            <w:proofErr w:type="spellStart"/>
            <w:r w:rsidRPr="00EB18B3">
              <w:rPr>
                <w:sz w:val="20"/>
                <w:szCs w:val="20"/>
                <w:lang w:eastAsia="pt-BR"/>
              </w:rPr>
              <w:t>Metilergometrina</w:t>
            </w:r>
            <w:proofErr w:type="spellEnd"/>
            <w:r w:rsidRPr="00EB18B3">
              <w:rPr>
                <w:sz w:val="20"/>
                <w:szCs w:val="20"/>
                <w:lang w:eastAsia="pt-BR"/>
              </w:rPr>
              <w:t xml:space="preserve"> em solução injetável com 0,2 mg/</w:t>
            </w:r>
            <w:proofErr w:type="spellStart"/>
            <w:r w:rsidRPr="00EB18B3">
              <w:rPr>
                <w:sz w:val="20"/>
                <w:szCs w:val="20"/>
                <w:lang w:eastAsia="pt-BR"/>
              </w:rPr>
              <w:t>mL</w:t>
            </w:r>
            <w:proofErr w:type="spellEnd"/>
            <w:r w:rsidRPr="00EB18B3">
              <w:rPr>
                <w:sz w:val="20"/>
                <w:szCs w:val="20"/>
                <w:lang w:eastAsia="pt-BR"/>
              </w:rPr>
              <w:t xml:space="preserve"> em ampola com 1 mL, embalada conforme consta no registro do produto. A embalagem deverá trazer externamente </w:t>
            </w:r>
            <w:r w:rsidRPr="00EB18B3">
              <w:rPr>
                <w:sz w:val="20"/>
                <w:szCs w:val="20"/>
                <w:lang w:eastAsia="pt-BR"/>
              </w:rPr>
              <w:lastRenderedPageBreak/>
              <w:t>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snapToGrid w:val="0"/>
              <w:jc w:val="center"/>
              <w:rPr>
                <w:rFonts w:cs="Calibri"/>
                <w:sz w:val="16"/>
                <w:szCs w:val="16"/>
                <w:lang w:eastAsia="pt-BR"/>
              </w:rPr>
            </w:pPr>
          </w:p>
          <w:p w:rsidR="00D007DC" w:rsidRPr="00EB18B3" w:rsidRDefault="00D007DC" w:rsidP="008D65B5">
            <w:pPr>
              <w:jc w:val="center"/>
              <w:rPr>
                <w:rFonts w:cs="Calibri"/>
                <w:sz w:val="16"/>
                <w:szCs w:val="16"/>
                <w:lang w:eastAsia="pt-BR"/>
              </w:rPr>
            </w:pPr>
            <w:r w:rsidRPr="00EB18B3">
              <w:rPr>
                <w:rFonts w:cs="Calibri"/>
                <w:sz w:val="16"/>
                <w:szCs w:val="16"/>
                <w:lang w:eastAsia="pt-BR"/>
              </w:rPr>
              <w:t>Ampola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13500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lastRenderedPageBreak/>
              <w:t>15</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OCITOCINA 5UI/ML 1ML (SOL INJ)</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r w:rsidRPr="00EB18B3">
              <w:rPr>
                <w:sz w:val="20"/>
                <w:szCs w:val="20"/>
                <w:lang w:eastAsia="pt-BR"/>
              </w:rPr>
              <w:t>Ocitocina em solução injetável com 5 UI/mL em ampola com 1 mL, embalada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t>Ampola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75800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t>16</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OXIDO DE ZINCO 150MG/G + VIT A 5000UI/G + VIT D 900UI/G 30G (POM)</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r w:rsidRPr="00EB18B3">
              <w:rPr>
                <w:sz w:val="20"/>
                <w:szCs w:val="20"/>
                <w:lang w:eastAsia="pt-BR"/>
              </w:rPr>
              <w:t xml:space="preserve">Óxido de Zinco 150 mg/g, Retinol (Vitamina A) 5000 UI/g e Calciferol (Vitamina D) 900 UI/g em pomada, em bisnaga com 30 g, </w:t>
            </w:r>
            <w:r w:rsidRPr="00EB18B3">
              <w:rPr>
                <w:sz w:val="20"/>
                <w:szCs w:val="20"/>
                <w:lang w:eastAsia="pt-BR"/>
              </w:rPr>
              <w:lastRenderedPageBreak/>
              <w:t>embalada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lastRenderedPageBreak/>
              <w:t>Bisnaga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59000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lastRenderedPageBreak/>
              <w:t>17</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POLIESTIRENOSSULFONATO DE CALCIO 900MG/G 30G (PO)</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proofErr w:type="spellStart"/>
            <w:r w:rsidRPr="00EB18B3">
              <w:rPr>
                <w:sz w:val="20"/>
                <w:szCs w:val="20"/>
                <w:lang w:eastAsia="pt-BR"/>
              </w:rPr>
              <w:t>Poliestirenossulfonato</w:t>
            </w:r>
            <w:proofErr w:type="spellEnd"/>
            <w:r w:rsidRPr="00EB18B3">
              <w:rPr>
                <w:sz w:val="20"/>
                <w:szCs w:val="20"/>
                <w:lang w:eastAsia="pt-BR"/>
              </w:rPr>
              <w:t xml:space="preserve"> de cálcio em pó com 900 mg/g em envelope com 30 g, embalados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t>Envelope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20100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t>18</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PROPILTIOURAC</w:t>
            </w:r>
            <w:r w:rsidRPr="00EB18B3">
              <w:rPr>
                <w:b/>
                <w:bCs/>
                <w:sz w:val="20"/>
                <w:szCs w:val="20"/>
                <w:lang w:eastAsia="pt-BR"/>
              </w:rPr>
              <w:lastRenderedPageBreak/>
              <w:t>ILA 100 MG (CO)</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proofErr w:type="spellStart"/>
            <w:r w:rsidRPr="00EB18B3">
              <w:rPr>
                <w:sz w:val="20"/>
                <w:szCs w:val="20"/>
                <w:lang w:eastAsia="pt-BR"/>
              </w:rPr>
              <w:lastRenderedPageBreak/>
              <w:t>Propiltiouracila</w:t>
            </w:r>
            <w:proofErr w:type="spellEnd"/>
            <w:r w:rsidRPr="00EB18B3">
              <w:rPr>
                <w:sz w:val="20"/>
                <w:szCs w:val="20"/>
                <w:lang w:eastAsia="pt-BR"/>
              </w:rPr>
              <w:t xml:space="preserve"> em </w:t>
            </w:r>
            <w:r w:rsidRPr="00EB18B3">
              <w:rPr>
                <w:sz w:val="20"/>
                <w:szCs w:val="20"/>
                <w:lang w:eastAsia="pt-BR"/>
              </w:rPr>
              <w:lastRenderedPageBreak/>
              <w:t xml:space="preserve">comprimido com 100 mg, embalado em blister ou </w:t>
            </w:r>
            <w:proofErr w:type="spellStart"/>
            <w:r w:rsidRPr="00EB18B3">
              <w:rPr>
                <w:sz w:val="20"/>
                <w:szCs w:val="20"/>
                <w:lang w:eastAsia="pt-BR"/>
              </w:rPr>
              <w:t>strip</w:t>
            </w:r>
            <w:proofErr w:type="spellEnd"/>
            <w:r w:rsidRPr="00EB18B3">
              <w:rPr>
                <w:sz w:val="20"/>
                <w:szCs w:val="20"/>
                <w:lang w:eastAsia="pt-BR"/>
              </w:rPr>
              <w:t>, conforme consta no registro do produto. A embalagem deverá trazer externamente os dados de identificação, número de lote e data de validade. Na data da entrega, o produto deve possuir, no mínimo, 75% do 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lastRenderedPageBreak/>
              <w:t>Comprimid</w:t>
            </w:r>
            <w:r w:rsidRPr="00EB18B3">
              <w:rPr>
                <w:rFonts w:cs="Calibri"/>
                <w:sz w:val="16"/>
                <w:szCs w:val="16"/>
                <w:lang w:eastAsia="pt-BR"/>
              </w:rPr>
              <w:lastRenderedPageBreak/>
              <w:t>o</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lastRenderedPageBreak/>
              <w:t>1000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lastRenderedPageBreak/>
              <w:t>19</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b/>
                <w:bCs/>
                <w:sz w:val="20"/>
                <w:szCs w:val="20"/>
                <w:lang w:eastAsia="pt-BR"/>
              </w:rPr>
            </w:pPr>
            <w:r w:rsidRPr="00EB18B3">
              <w:rPr>
                <w:rFonts w:eastAsia="Arial"/>
                <w:b/>
                <w:bCs/>
                <w:sz w:val="20"/>
                <w:szCs w:val="20"/>
                <w:lang w:eastAsia="pt-BR"/>
              </w:rPr>
              <w:t>PRALIDOXIMA MESIL 200MG (PO SOL INJ)</w:t>
            </w:r>
          </w:p>
          <w:p w:rsidR="00D007DC" w:rsidRPr="00EB18B3" w:rsidRDefault="00D007DC" w:rsidP="008D65B5">
            <w:pPr>
              <w:jc w:val="center"/>
              <w:rPr>
                <w:b/>
                <w:bCs/>
                <w:sz w:val="20"/>
                <w:szCs w:val="20"/>
                <w:lang w:eastAsia="pt-BR"/>
              </w:rPr>
            </w:pP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proofErr w:type="spellStart"/>
            <w:r w:rsidRPr="00EB18B3">
              <w:rPr>
                <w:rFonts w:eastAsia="Arial"/>
                <w:sz w:val="20"/>
                <w:szCs w:val="20"/>
                <w:lang w:eastAsia="pt-BR"/>
              </w:rPr>
              <w:t>Mesilato</w:t>
            </w:r>
            <w:proofErr w:type="spellEnd"/>
            <w:r w:rsidRPr="00EB18B3">
              <w:rPr>
                <w:rFonts w:eastAsia="Arial"/>
                <w:sz w:val="20"/>
                <w:szCs w:val="20"/>
                <w:lang w:eastAsia="pt-BR"/>
              </w:rPr>
              <w:t xml:space="preserve"> de </w:t>
            </w:r>
            <w:proofErr w:type="spellStart"/>
            <w:r w:rsidRPr="00EB18B3">
              <w:rPr>
                <w:rFonts w:eastAsia="Arial"/>
                <w:sz w:val="20"/>
                <w:szCs w:val="20"/>
                <w:lang w:eastAsia="pt-BR"/>
              </w:rPr>
              <w:t>Pralidoxima</w:t>
            </w:r>
            <w:proofErr w:type="spellEnd"/>
            <w:r w:rsidRPr="00EB18B3">
              <w:rPr>
                <w:rFonts w:eastAsia="Arial"/>
                <w:sz w:val="20"/>
                <w:szCs w:val="20"/>
                <w:lang w:eastAsia="pt-BR"/>
              </w:rPr>
              <w:t xml:space="preserve"> em pó para solução injetável com 200 mg do sal em frasco-ampola,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w:t>
            </w:r>
            <w:r w:rsidRPr="00EB18B3">
              <w:rPr>
                <w:rFonts w:eastAsia="Arial"/>
                <w:sz w:val="20"/>
                <w:szCs w:val="20"/>
                <w:lang w:eastAsia="pt-BR"/>
              </w:rPr>
              <w:lastRenderedPageBreak/>
              <w:t>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lastRenderedPageBreak/>
              <w:t>frasco-ampola</w:t>
            </w:r>
          </w:p>
          <w:p w:rsidR="00D007DC" w:rsidRPr="00EB18B3" w:rsidRDefault="00D007DC" w:rsidP="008D65B5">
            <w:pPr>
              <w:jc w:val="center"/>
              <w:rPr>
                <w:rFonts w:cs="Calibri"/>
                <w:sz w:val="16"/>
                <w:szCs w:val="16"/>
                <w:lang w:eastAsia="pt-BR"/>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snapToGrid w:val="0"/>
              <w:jc w:val="center"/>
              <w:rPr>
                <w:sz w:val="20"/>
                <w:szCs w:val="20"/>
              </w:rPr>
            </w:pPr>
            <w:r w:rsidRPr="00EB18B3">
              <w:rPr>
                <w:rFonts w:cs="Calibri"/>
                <w:sz w:val="20"/>
                <w:szCs w:val="20"/>
                <w:lang w:eastAsia="pt-BR"/>
              </w:rPr>
              <w:t>1000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lastRenderedPageBreak/>
              <w:t>20</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PROTAMINA CLORID 1000UI/ML 5ML (SOL INJ)</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r w:rsidRPr="00EB18B3">
              <w:rPr>
                <w:sz w:val="20"/>
                <w:szCs w:val="20"/>
                <w:lang w:eastAsia="pt-BR"/>
              </w:rPr>
              <w:t xml:space="preserve">Cloridrato de </w:t>
            </w:r>
            <w:proofErr w:type="spellStart"/>
            <w:r w:rsidRPr="00EB18B3">
              <w:rPr>
                <w:sz w:val="20"/>
                <w:szCs w:val="20"/>
                <w:lang w:eastAsia="pt-BR"/>
              </w:rPr>
              <w:t>Protamina</w:t>
            </w:r>
            <w:proofErr w:type="spellEnd"/>
            <w:r w:rsidRPr="00EB18B3">
              <w:rPr>
                <w:sz w:val="20"/>
                <w:szCs w:val="20"/>
                <w:lang w:eastAsia="pt-BR"/>
              </w:rPr>
              <w:t xml:space="preserve"> em solução injetável com 10 mg/</w:t>
            </w:r>
            <w:proofErr w:type="spellStart"/>
            <w:r w:rsidRPr="00EB18B3">
              <w:rPr>
                <w:sz w:val="20"/>
                <w:szCs w:val="20"/>
                <w:lang w:eastAsia="pt-BR"/>
              </w:rPr>
              <w:t>mL</w:t>
            </w:r>
            <w:proofErr w:type="spellEnd"/>
            <w:r w:rsidRPr="00EB18B3">
              <w:rPr>
                <w:sz w:val="20"/>
                <w:szCs w:val="20"/>
                <w:lang w:eastAsia="pt-BR"/>
              </w:rPr>
              <w:t xml:space="preserve"> em ampola com 5 mL, embalada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t>Ampola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2000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t>21</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SULFATO DE BARIO 100% 150ML (GEL)</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r w:rsidRPr="00EB18B3">
              <w:rPr>
                <w:sz w:val="20"/>
                <w:szCs w:val="20"/>
                <w:lang w:eastAsia="pt-BR"/>
              </w:rPr>
              <w:t xml:space="preserve">Sulfato de Bário em gel a 100% em pote com 150 mL, embalado conforme consta no registro do produto. A embalagem deverá trazer externamente os dados de identificação, número de lote, data de fabricação e data validade. Na data da entrega, o produto deve possuir, no mínimo, 75% do prazo de validade total. Conforme Portaria 2814 GM/1998, o produto deve apresentar em sua embalagem primária e/ou secundária, a expressão </w:t>
            </w:r>
            <w:r w:rsidRPr="00EB18B3">
              <w:rPr>
                <w:sz w:val="20"/>
                <w:szCs w:val="20"/>
                <w:lang w:eastAsia="pt-BR"/>
              </w:rPr>
              <w:lastRenderedPageBreak/>
              <w:t>“PROIBIDO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lastRenderedPageBreak/>
              <w:t>Pote</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150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lastRenderedPageBreak/>
              <w:t>22</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SUXAMETONIO CLOR 100MG (PO SOL INJ)</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r w:rsidRPr="00EB18B3">
              <w:rPr>
                <w:sz w:val="20"/>
                <w:szCs w:val="20"/>
                <w:lang w:eastAsia="pt-BR"/>
              </w:rPr>
              <w:t xml:space="preserve">Cloreto de </w:t>
            </w:r>
            <w:proofErr w:type="spellStart"/>
            <w:r w:rsidRPr="00EB18B3">
              <w:rPr>
                <w:sz w:val="20"/>
                <w:szCs w:val="20"/>
                <w:lang w:eastAsia="pt-BR"/>
              </w:rPr>
              <w:t>Suxametônio</w:t>
            </w:r>
            <w:proofErr w:type="spellEnd"/>
            <w:r w:rsidRPr="00EB18B3">
              <w:rPr>
                <w:sz w:val="20"/>
                <w:szCs w:val="20"/>
                <w:lang w:eastAsia="pt-BR"/>
              </w:rPr>
              <w:t xml:space="preserve"> em pó para solução injetável com 100 mg do sal em frasco-ampola,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t>Frasco-ampola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17000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t>23</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eastAsia="Arial"/>
                <w:sz w:val="20"/>
                <w:szCs w:val="20"/>
                <w:lang w:eastAsia="pt-BR"/>
              </w:rPr>
            </w:pPr>
            <w:r w:rsidRPr="00EB18B3">
              <w:rPr>
                <w:b/>
                <w:bCs/>
                <w:sz w:val="20"/>
                <w:szCs w:val="20"/>
                <w:lang w:eastAsia="pt-BR"/>
              </w:rPr>
              <w:t>SUXAMETONIO CLOR 500MG (PO SOL INJ)</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r w:rsidRPr="00EB18B3">
              <w:rPr>
                <w:rFonts w:eastAsia="Arial"/>
                <w:sz w:val="20"/>
                <w:szCs w:val="20"/>
                <w:lang w:eastAsia="pt-BR"/>
              </w:rPr>
              <w:t xml:space="preserve">Cloreto de </w:t>
            </w:r>
            <w:proofErr w:type="spellStart"/>
            <w:r w:rsidRPr="00EB18B3">
              <w:rPr>
                <w:rFonts w:eastAsia="Arial"/>
                <w:sz w:val="20"/>
                <w:szCs w:val="20"/>
                <w:lang w:eastAsia="pt-BR"/>
              </w:rPr>
              <w:t>Suxametônio</w:t>
            </w:r>
            <w:proofErr w:type="spellEnd"/>
            <w:r w:rsidRPr="00EB18B3">
              <w:rPr>
                <w:rFonts w:eastAsia="Arial"/>
                <w:sz w:val="20"/>
                <w:szCs w:val="20"/>
                <w:lang w:eastAsia="pt-BR"/>
              </w:rPr>
              <w:t xml:space="preserve"> em pó para solução injetável com 500 mg do sal em frasco-ampola, embalado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w:t>
            </w:r>
            <w:r w:rsidRPr="00EB18B3">
              <w:rPr>
                <w:rFonts w:eastAsia="Arial"/>
                <w:sz w:val="20"/>
                <w:szCs w:val="20"/>
                <w:lang w:eastAsia="pt-BR"/>
              </w:rPr>
              <w:lastRenderedPageBreak/>
              <w:t>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lastRenderedPageBreak/>
              <w:t>Frasco-ampola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8000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lastRenderedPageBreak/>
              <w:t>24</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TIOCOLCHICOSIDEO 2MG/ML 2ML</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proofErr w:type="spellStart"/>
            <w:r w:rsidRPr="00EB18B3">
              <w:rPr>
                <w:sz w:val="20"/>
                <w:szCs w:val="20"/>
                <w:lang w:eastAsia="pt-BR"/>
              </w:rPr>
              <w:t>Tiocolchicosídeo</w:t>
            </w:r>
            <w:proofErr w:type="spellEnd"/>
            <w:r w:rsidRPr="00EB18B3">
              <w:rPr>
                <w:sz w:val="20"/>
                <w:szCs w:val="20"/>
                <w:lang w:eastAsia="pt-BR"/>
              </w:rPr>
              <w:t xml:space="preserve"> em solução injetável com 2 mg/</w:t>
            </w:r>
            <w:proofErr w:type="spellStart"/>
            <w:r w:rsidRPr="00EB18B3">
              <w:rPr>
                <w:sz w:val="20"/>
                <w:szCs w:val="20"/>
                <w:lang w:eastAsia="pt-BR"/>
              </w:rPr>
              <w:t>mL</w:t>
            </w:r>
            <w:proofErr w:type="spellEnd"/>
            <w:r w:rsidRPr="00EB18B3">
              <w:rPr>
                <w:sz w:val="20"/>
                <w:szCs w:val="20"/>
                <w:lang w:eastAsia="pt-BR"/>
              </w:rPr>
              <w:t xml:space="preserve"> em ampola com 2 mL, embalada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t>Ampola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100000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t>25</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TROPICAMIDA 10MG/ML 5ML (SOL OFT)</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proofErr w:type="spellStart"/>
            <w:r w:rsidRPr="00EB18B3">
              <w:rPr>
                <w:sz w:val="20"/>
                <w:szCs w:val="20"/>
                <w:lang w:eastAsia="pt-BR"/>
              </w:rPr>
              <w:t>Tropicamida</w:t>
            </w:r>
            <w:proofErr w:type="spellEnd"/>
            <w:r w:rsidRPr="00EB18B3">
              <w:rPr>
                <w:sz w:val="20"/>
                <w:szCs w:val="20"/>
                <w:lang w:eastAsia="pt-BR"/>
              </w:rPr>
              <w:t xml:space="preserve"> em solução oftálmica com 10 mg/</w:t>
            </w:r>
            <w:proofErr w:type="spellStart"/>
            <w:r w:rsidRPr="00EB18B3">
              <w:rPr>
                <w:sz w:val="20"/>
                <w:szCs w:val="20"/>
                <w:lang w:eastAsia="pt-BR"/>
              </w:rPr>
              <w:t>mL</w:t>
            </w:r>
            <w:proofErr w:type="spellEnd"/>
            <w:r w:rsidRPr="00EB18B3">
              <w:rPr>
                <w:sz w:val="20"/>
                <w:szCs w:val="20"/>
                <w:lang w:eastAsia="pt-BR"/>
              </w:rPr>
              <w:t xml:space="preserve"> em frasco com 5 mL, embalado conforme consta no registro do produto. A embalagem deverá trazer externamente os dados de identificação, número de lote, data de fabricação e data de validade. Na data da entrega, o produto deve possuir, no mínimo, 75% do prazo de validade total. Conforme </w:t>
            </w:r>
            <w:r w:rsidRPr="00EB18B3">
              <w:rPr>
                <w:sz w:val="20"/>
                <w:szCs w:val="20"/>
                <w:lang w:eastAsia="pt-BR"/>
              </w:rPr>
              <w:lastRenderedPageBreak/>
              <w:t>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lastRenderedPageBreak/>
              <w:t>Frasco</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800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lastRenderedPageBreak/>
              <w:t>26</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lang w:eastAsia="pt-BR"/>
              </w:rPr>
            </w:pPr>
            <w:r w:rsidRPr="00EB18B3">
              <w:rPr>
                <w:b/>
                <w:bCs/>
                <w:sz w:val="20"/>
                <w:szCs w:val="20"/>
                <w:lang w:eastAsia="pt-BR"/>
              </w:rPr>
              <w:t>RETINOL + AA + METIONINA + CLORANFENICOL 3,5G (POM OFT)</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r w:rsidRPr="00EB18B3">
              <w:rPr>
                <w:sz w:val="20"/>
                <w:szCs w:val="20"/>
                <w:lang w:eastAsia="pt-BR"/>
              </w:rPr>
              <w:t xml:space="preserve">Acetato de Retinol 10000 UI + Aminoácidos 25 mg + Metionina 5 mg + </w:t>
            </w:r>
            <w:proofErr w:type="spellStart"/>
            <w:r w:rsidRPr="00EB18B3">
              <w:rPr>
                <w:sz w:val="20"/>
                <w:szCs w:val="20"/>
                <w:lang w:eastAsia="pt-BR"/>
              </w:rPr>
              <w:t>Cloranfenicol</w:t>
            </w:r>
            <w:proofErr w:type="spellEnd"/>
            <w:r w:rsidRPr="00EB18B3">
              <w:rPr>
                <w:sz w:val="20"/>
                <w:szCs w:val="20"/>
                <w:lang w:eastAsia="pt-BR"/>
              </w:rPr>
              <w:t xml:space="preserve"> 5 mg, pomada oftálmica, em bisnaga com 3,5 g, embalada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t>Bisnaga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3500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t>27</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b/>
                <w:bCs/>
                <w:sz w:val="20"/>
                <w:szCs w:val="20"/>
                <w:lang w:eastAsia="pt-BR"/>
              </w:rPr>
              <w:t>AZUL PATENTE 2,5% 2ML (SOL INJ)</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r w:rsidRPr="00EB18B3">
              <w:rPr>
                <w:sz w:val="20"/>
                <w:szCs w:val="20"/>
              </w:rPr>
              <w:t xml:space="preserve">Sal sódico do Azul Patente V em solução injetável a 2,5% em ampola com 2 mL, embalada conforme consta no registro do produto. A embalagem deverá trazer externamente os dados de identificação, número de lote, data de fabricação e data de </w:t>
            </w:r>
            <w:r w:rsidRPr="00EB18B3">
              <w:rPr>
                <w:sz w:val="20"/>
                <w:szCs w:val="20"/>
              </w:rPr>
              <w:lastRenderedPageBreak/>
              <w:t>validade. Na data da entrega, o produto deve possuir, no mínimo, 75% do 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lastRenderedPageBreak/>
              <w:t>AMPOLA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sz w:val="20"/>
                <w:szCs w:val="20"/>
              </w:rPr>
            </w:pPr>
            <w:r w:rsidRPr="00EB18B3">
              <w:rPr>
                <w:rFonts w:cs="Calibri"/>
                <w:sz w:val="20"/>
                <w:szCs w:val="20"/>
                <w:lang w:eastAsia="pt-BR"/>
              </w:rPr>
              <w:t>200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r w:rsidR="007E4ACB" w:rsidRPr="00EB18B3" w:rsidTr="004D013C">
        <w:tc>
          <w:tcPr>
            <w:tcW w:w="9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2B2B26">
            <w:pPr>
              <w:spacing w:line="288" w:lineRule="auto"/>
              <w:jc w:val="center"/>
              <w:rPr>
                <w:sz w:val="20"/>
                <w:szCs w:val="20"/>
              </w:rPr>
            </w:pPr>
            <w:r w:rsidRPr="00EB18B3">
              <w:rPr>
                <w:sz w:val="20"/>
                <w:szCs w:val="20"/>
              </w:rPr>
              <w:lastRenderedPageBreak/>
              <w:t>28</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b/>
                <w:bCs/>
                <w:sz w:val="20"/>
                <w:szCs w:val="20"/>
                <w:lang w:eastAsia="pt-BR"/>
              </w:rPr>
            </w:pPr>
            <w:r w:rsidRPr="00EB18B3">
              <w:rPr>
                <w:b/>
                <w:bCs/>
                <w:sz w:val="20"/>
                <w:szCs w:val="20"/>
                <w:lang w:eastAsia="pt-BR"/>
              </w:rPr>
              <w:t>NISTATINA 100.000UI +ÓXIDO DE ZINCO 200MG EM POMADA 15G</w:t>
            </w:r>
          </w:p>
        </w:tc>
        <w:tc>
          <w:tcPr>
            <w:tcW w:w="1985" w:type="dxa"/>
            <w:tcBorders>
              <w:top w:val="single" w:sz="4" w:space="0" w:color="000001"/>
              <w:left w:val="single" w:sz="4" w:space="0" w:color="000001"/>
              <w:bottom w:val="single" w:sz="4" w:space="0" w:color="000001"/>
              <w:right w:val="single" w:sz="4" w:space="0" w:color="000001"/>
            </w:tcBorders>
            <w:tcMar>
              <w:left w:w="103" w:type="dxa"/>
            </w:tcMar>
            <w:vAlign w:val="center"/>
          </w:tcPr>
          <w:p w:rsidR="00D007DC" w:rsidRPr="00EB18B3" w:rsidRDefault="00D007DC" w:rsidP="008D65B5">
            <w:pPr>
              <w:jc w:val="both"/>
              <w:rPr>
                <w:sz w:val="20"/>
                <w:szCs w:val="20"/>
                <w:lang w:eastAsia="pt-BR"/>
              </w:rPr>
            </w:pPr>
            <w:proofErr w:type="spellStart"/>
            <w:r w:rsidRPr="00EB18B3">
              <w:rPr>
                <w:sz w:val="20"/>
                <w:szCs w:val="20"/>
                <w:lang w:eastAsia="pt-BR"/>
              </w:rPr>
              <w:t>Nistatina</w:t>
            </w:r>
            <w:proofErr w:type="spellEnd"/>
            <w:r w:rsidRPr="00EB18B3">
              <w:rPr>
                <w:sz w:val="20"/>
                <w:szCs w:val="20"/>
                <w:lang w:eastAsia="pt-BR"/>
              </w:rPr>
              <w:t xml:space="preserve"> 100000UI/g + Óxido de Zinco 200 mg/g em pomada, em bisnaga com 15 g, embalada conforme consta no registro do produto. A embalagem deverá trazer externamente os dados de identificação, número de lote, data de fabricação e data de validade. Na data da entrega, o produto deve possuir, no mínimo, 75% do prazo de validade total. Conforme Portaria 2814 GM/1998, o produto deve apresentar em sua embalagem primária e/ou secundária, a expressão “PROIBIDO VENDA NO COMÉRCIO”.</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16"/>
                <w:szCs w:val="16"/>
                <w:lang w:eastAsia="pt-BR"/>
              </w:rPr>
            </w:pPr>
            <w:r w:rsidRPr="00EB18B3">
              <w:rPr>
                <w:rFonts w:cs="Calibri"/>
                <w:sz w:val="16"/>
                <w:szCs w:val="16"/>
                <w:lang w:eastAsia="pt-BR"/>
              </w:rPr>
              <w:t>Bisnaga</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007DC" w:rsidRPr="00EB18B3" w:rsidRDefault="00D007DC" w:rsidP="008D65B5">
            <w:pPr>
              <w:jc w:val="center"/>
              <w:rPr>
                <w:rFonts w:cs="Calibri"/>
                <w:sz w:val="20"/>
                <w:szCs w:val="20"/>
                <w:lang w:eastAsia="pt-BR"/>
              </w:rPr>
            </w:pPr>
            <w:r w:rsidRPr="00EB18B3">
              <w:rPr>
                <w:rFonts w:cs="Calibri"/>
                <w:sz w:val="20"/>
                <w:szCs w:val="20"/>
                <w:lang w:eastAsia="pt-BR"/>
              </w:rPr>
              <w:t>20000</w:t>
            </w:r>
          </w:p>
        </w:tc>
        <w:tc>
          <w:tcPr>
            <w:tcW w:w="1276"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c>
          <w:tcPr>
            <w:tcW w:w="992" w:type="dxa"/>
            <w:tcBorders>
              <w:top w:val="single" w:sz="4" w:space="0" w:color="000001"/>
              <w:left w:val="single" w:sz="4" w:space="0" w:color="000001"/>
              <w:bottom w:val="single" w:sz="4" w:space="0" w:color="000001"/>
              <w:right w:val="single" w:sz="4" w:space="0" w:color="000001"/>
            </w:tcBorders>
          </w:tcPr>
          <w:p w:rsidR="00D007DC" w:rsidRPr="00EB18B3" w:rsidRDefault="00D007DC" w:rsidP="002B2B26">
            <w:pPr>
              <w:spacing w:line="288" w:lineRule="auto"/>
              <w:jc w:val="center"/>
              <w:rPr>
                <w:sz w:val="20"/>
                <w:szCs w:val="20"/>
              </w:rPr>
            </w:pPr>
          </w:p>
        </w:tc>
      </w:tr>
    </w:tbl>
    <w:p w:rsidR="00223377" w:rsidRPr="00EB18B3" w:rsidRDefault="00223377" w:rsidP="002B2B26">
      <w:pPr>
        <w:pStyle w:val="Corpo0"/>
        <w:tabs>
          <w:tab w:val="left" w:pos="0"/>
        </w:tabs>
        <w:spacing w:line="288" w:lineRule="auto"/>
        <w:jc w:val="both"/>
        <w:rPr>
          <w:color w:val="auto"/>
          <w:szCs w:val="24"/>
        </w:rPr>
      </w:pPr>
    </w:p>
    <w:p w:rsidR="00223377" w:rsidRPr="00EB18B3" w:rsidRDefault="00223377" w:rsidP="002B2B26">
      <w:pPr>
        <w:pStyle w:val="Corpo0"/>
        <w:tabs>
          <w:tab w:val="left" w:pos="0"/>
        </w:tabs>
        <w:spacing w:line="288" w:lineRule="auto"/>
        <w:jc w:val="both"/>
        <w:rPr>
          <w:color w:val="auto"/>
          <w:szCs w:val="24"/>
        </w:rPr>
      </w:pPr>
    </w:p>
    <w:p w:rsidR="00176981" w:rsidRPr="00EB18B3" w:rsidRDefault="00635AF7" w:rsidP="00176981">
      <w:pPr>
        <w:numPr>
          <w:ilvl w:val="0"/>
          <w:numId w:val="14"/>
        </w:numPr>
        <w:autoSpaceDE w:val="0"/>
        <w:spacing w:line="360" w:lineRule="auto"/>
        <w:ind w:left="432" w:hanging="432"/>
        <w:jc w:val="both"/>
      </w:pPr>
      <w:r w:rsidRPr="00EB18B3">
        <w:br w:type="page"/>
      </w:r>
      <w:r w:rsidR="00A87A47" w:rsidRPr="00EB18B3">
        <w:rPr>
          <w:b/>
        </w:rPr>
        <w:lastRenderedPageBreak/>
        <w:t>3.</w:t>
      </w:r>
      <w:r w:rsidR="00A87A47" w:rsidRPr="00EB18B3">
        <w:t xml:space="preserve"> </w:t>
      </w:r>
      <w:r w:rsidR="00176981" w:rsidRPr="00EB18B3">
        <w:rPr>
          <w:b/>
        </w:rPr>
        <w:t>DAS CARACTERÍSTICAS</w:t>
      </w:r>
    </w:p>
    <w:p w:rsidR="00176981" w:rsidRPr="00EB18B3" w:rsidRDefault="00A87A47" w:rsidP="00272A18">
      <w:pPr>
        <w:numPr>
          <w:ilvl w:val="0"/>
          <w:numId w:val="14"/>
        </w:numPr>
        <w:tabs>
          <w:tab w:val="clear" w:pos="0"/>
        </w:tabs>
        <w:spacing w:line="360" w:lineRule="auto"/>
        <w:ind w:hanging="142"/>
        <w:jc w:val="both"/>
      </w:pPr>
      <w:r w:rsidRPr="00EB18B3">
        <w:t xml:space="preserve">  </w:t>
      </w:r>
      <w:r w:rsidR="00176981" w:rsidRPr="00EB18B3">
        <w:t>3.1. Os medicamentos</w:t>
      </w:r>
      <w:r w:rsidR="00176981" w:rsidRPr="00EB18B3">
        <w:rPr>
          <w:b/>
          <w:bCs/>
        </w:rPr>
        <w:t xml:space="preserve"> </w:t>
      </w:r>
      <w:r w:rsidR="00176981" w:rsidRPr="00EB18B3">
        <w:t>deverão ser de qualidade, sendo aplicadas todas as normas e exigências do Código de Defesa do Consumidor, deverão ainda conter especificações das características peculiares de cada item e, quando for o caso possuir em suas embalagens unitárias, especificações de quantidade, prazo de validade, bulas, condições de armazenamento e demais informações que se fizerem necessárias para o perfeito uso dos mesmos.</w:t>
      </w:r>
    </w:p>
    <w:p w:rsidR="00176981" w:rsidRPr="00EB18B3" w:rsidRDefault="00176981" w:rsidP="00176981">
      <w:pPr>
        <w:numPr>
          <w:ilvl w:val="0"/>
          <w:numId w:val="14"/>
        </w:numPr>
        <w:autoSpaceDE w:val="0"/>
        <w:spacing w:line="360" w:lineRule="auto"/>
        <w:ind w:left="432" w:hanging="432"/>
        <w:jc w:val="both"/>
      </w:pPr>
      <w:r w:rsidRPr="00EB18B3">
        <w:rPr>
          <w:b/>
          <w:bCs/>
        </w:rPr>
        <w:t>4. DAS AMOSTRAS</w:t>
      </w:r>
    </w:p>
    <w:p w:rsidR="00176981" w:rsidRPr="00EB18B3" w:rsidRDefault="00176981" w:rsidP="00272A18">
      <w:pPr>
        <w:numPr>
          <w:ilvl w:val="0"/>
          <w:numId w:val="14"/>
        </w:numPr>
        <w:spacing w:line="360" w:lineRule="auto"/>
        <w:jc w:val="both"/>
        <w:rPr>
          <w:rFonts w:eastAsia="ArialMT" w:cs="ArialMT"/>
        </w:rPr>
      </w:pPr>
      <w:r w:rsidRPr="00EB18B3">
        <w:t xml:space="preserve">4.1. Todas as licitantes deverão apresentar amostras dos medicamentos, </w:t>
      </w:r>
      <w:r w:rsidRPr="00EB18B3">
        <w:rPr>
          <w:b/>
          <w:bCs/>
        </w:rPr>
        <w:t>quando solicitados</w:t>
      </w:r>
      <w:r w:rsidRPr="00EB18B3">
        <w:t xml:space="preserve">, acompanhados da proposta original onde deve constar: </w:t>
      </w:r>
    </w:p>
    <w:p w:rsidR="00176981" w:rsidRPr="00EB18B3" w:rsidRDefault="00272A18" w:rsidP="00272A18">
      <w:pPr>
        <w:numPr>
          <w:ilvl w:val="0"/>
          <w:numId w:val="14"/>
        </w:numPr>
        <w:autoSpaceDE w:val="0"/>
        <w:spacing w:line="360" w:lineRule="auto"/>
        <w:jc w:val="both"/>
        <w:rPr>
          <w:rFonts w:eastAsia="ArialMT" w:cs="ArialMT"/>
        </w:rPr>
      </w:pPr>
      <w:r w:rsidRPr="00EB18B3">
        <w:rPr>
          <w:rFonts w:eastAsia="ArialMT" w:cs="ArialMT"/>
        </w:rPr>
        <w:t>4.1.2</w:t>
      </w:r>
      <w:r w:rsidR="00176981" w:rsidRPr="00EB18B3">
        <w:rPr>
          <w:rFonts w:eastAsia="ArialMT" w:cs="ArialMT"/>
        </w:rPr>
        <w:t xml:space="preserve"> Certificado de Registro dos Produtos emitido pela Secretaria de Vigilância Sanitária ou pela Agência Nacional de Vigilância Sanitária (ANVISA); ou cópia da publicação no DOU;</w:t>
      </w:r>
    </w:p>
    <w:p w:rsidR="00176981" w:rsidRPr="00EB18B3" w:rsidRDefault="00272A18" w:rsidP="003659DB">
      <w:pPr>
        <w:numPr>
          <w:ilvl w:val="0"/>
          <w:numId w:val="14"/>
        </w:numPr>
        <w:autoSpaceDE w:val="0"/>
        <w:spacing w:line="360" w:lineRule="auto"/>
        <w:jc w:val="both"/>
        <w:rPr>
          <w:rFonts w:eastAsia="ArialMT" w:cs="ArialMT"/>
        </w:rPr>
      </w:pPr>
      <w:r w:rsidRPr="00EB18B3">
        <w:rPr>
          <w:rFonts w:eastAsia="ArialMT" w:cs="ArialMT"/>
        </w:rPr>
        <w:t>4.1.3</w:t>
      </w:r>
      <w:r w:rsidR="00176981" w:rsidRPr="00EB18B3">
        <w:rPr>
          <w:rFonts w:eastAsia="ArialMT" w:cs="ArialMT"/>
        </w:rPr>
        <w:t xml:space="preserve"> Os produtos que não são registrados e sim cadastrados na Agência Nacional de Vigilância Sanitária (ANVISA) deverão comprovar esta condição através da dispensa de registro publicado no DOU.</w:t>
      </w:r>
    </w:p>
    <w:p w:rsidR="00176981" w:rsidRPr="00EB18B3" w:rsidRDefault="003659DB" w:rsidP="003659DB">
      <w:pPr>
        <w:numPr>
          <w:ilvl w:val="0"/>
          <w:numId w:val="14"/>
        </w:numPr>
        <w:spacing w:line="360" w:lineRule="auto"/>
        <w:jc w:val="both"/>
      </w:pPr>
      <w:r w:rsidRPr="00EB18B3">
        <w:rPr>
          <w:rFonts w:eastAsia="ArialMT" w:cs="ArialMT"/>
        </w:rPr>
        <w:t>4.1.4</w:t>
      </w:r>
      <w:r w:rsidR="00176981" w:rsidRPr="00EB18B3">
        <w:rPr>
          <w:rFonts w:eastAsia="ArialMT" w:cs="ArialMT"/>
        </w:rPr>
        <w:t xml:space="preserve"> No caso de Isenção de Registro no Ministério da Saúde (MS), o fabricante/distribuidor devera apresentar declaração do MS desobrigando a efetivar o referido registro no MS do produto</w:t>
      </w:r>
    </w:p>
    <w:p w:rsidR="00176981" w:rsidRPr="00EB18B3" w:rsidRDefault="003659DB" w:rsidP="001F567D">
      <w:pPr>
        <w:numPr>
          <w:ilvl w:val="0"/>
          <w:numId w:val="14"/>
        </w:numPr>
        <w:spacing w:line="360" w:lineRule="auto"/>
        <w:jc w:val="both"/>
      </w:pPr>
      <w:r w:rsidRPr="00EB18B3">
        <w:t xml:space="preserve">4.1.5 </w:t>
      </w:r>
      <w:r w:rsidR="00176981" w:rsidRPr="00EB18B3">
        <w:t xml:space="preserve">A </w:t>
      </w:r>
      <w:r w:rsidR="00176981" w:rsidRPr="00EB18B3">
        <w:rPr>
          <w:b/>
        </w:rPr>
        <w:t>não apresentação</w:t>
      </w:r>
      <w:r w:rsidR="00176981" w:rsidRPr="00EB18B3">
        <w:t xml:space="preserve"> da amostra acompanhada dos supracitados documentos (quando pertinente) ensejará a desclassificação da proposta.</w:t>
      </w:r>
    </w:p>
    <w:p w:rsidR="00176981" w:rsidRPr="00EB18B3" w:rsidRDefault="00176981" w:rsidP="001F567D">
      <w:pPr>
        <w:numPr>
          <w:ilvl w:val="0"/>
          <w:numId w:val="14"/>
        </w:numPr>
        <w:spacing w:line="360" w:lineRule="auto"/>
        <w:jc w:val="both"/>
      </w:pPr>
      <w:r w:rsidRPr="00EB18B3">
        <w:t>4.2. As amostras, os catálogos, os prospectos, os laudos analíticos e laboratoriais e as bulas deverão ser apresentados n</w:t>
      </w:r>
      <w:r w:rsidR="00E63113" w:rsidRPr="00EB18B3">
        <w:t>o CADIM</w:t>
      </w:r>
      <w:r w:rsidRPr="00EB18B3">
        <w:t>, no prazo máximo de 72 horas contadas a partir da data do certame, sob pena de desclassificação.</w:t>
      </w:r>
    </w:p>
    <w:p w:rsidR="00176981" w:rsidRPr="00EB18B3" w:rsidRDefault="00176981" w:rsidP="00176981">
      <w:pPr>
        <w:numPr>
          <w:ilvl w:val="0"/>
          <w:numId w:val="14"/>
        </w:numPr>
        <w:spacing w:line="360" w:lineRule="auto"/>
        <w:ind w:left="432" w:hanging="432"/>
        <w:jc w:val="both"/>
      </w:pPr>
      <w:r w:rsidRPr="00EB18B3">
        <w:t>4.3. As amostras deverão ser apresentadas da seguinte forma:</w:t>
      </w:r>
    </w:p>
    <w:p w:rsidR="00176981" w:rsidRPr="00EB18B3" w:rsidRDefault="00176981" w:rsidP="00582F5B">
      <w:pPr>
        <w:numPr>
          <w:ilvl w:val="0"/>
          <w:numId w:val="14"/>
        </w:numPr>
        <w:spacing w:line="360" w:lineRule="auto"/>
        <w:jc w:val="both"/>
      </w:pPr>
      <w:r w:rsidRPr="00EB18B3">
        <w:t>4.3.1</w:t>
      </w:r>
      <w:r w:rsidR="00582F5B" w:rsidRPr="00EB18B3">
        <w:t xml:space="preserve"> </w:t>
      </w:r>
      <w:r w:rsidRPr="00EB18B3">
        <w:t>Deverão ser apresentado com o nome da empresa, número do processo e número do item, deverão ser entregues em embalagens contendo a data e o nº do lote de fabricação, o prazo de validade para uso e outras informações, de acordo com a legislação pertinente, quando for o caso.</w:t>
      </w:r>
    </w:p>
    <w:p w:rsidR="00176981" w:rsidRPr="00EB18B3" w:rsidRDefault="00582F5B" w:rsidP="00582F5B">
      <w:pPr>
        <w:numPr>
          <w:ilvl w:val="0"/>
          <w:numId w:val="14"/>
        </w:numPr>
        <w:spacing w:line="360" w:lineRule="auto"/>
        <w:jc w:val="both"/>
      </w:pPr>
      <w:r w:rsidRPr="00EB18B3">
        <w:t>4.3.2</w:t>
      </w:r>
      <w:r w:rsidR="00176981" w:rsidRPr="00EB18B3">
        <w:t xml:space="preserve"> As amostras apresentadas pelas licitantes ficarão retidas para comparação com os materiais solicitados, sendo devolvidas no prazo de 40 (quarenta) dias após o término da vigência da Ata.</w:t>
      </w:r>
    </w:p>
    <w:p w:rsidR="00176981" w:rsidRPr="00EB18B3" w:rsidRDefault="00803FCF" w:rsidP="00803FCF">
      <w:pPr>
        <w:numPr>
          <w:ilvl w:val="0"/>
          <w:numId w:val="14"/>
        </w:numPr>
        <w:spacing w:line="360" w:lineRule="auto"/>
        <w:jc w:val="both"/>
        <w:rPr>
          <w:rFonts w:eastAsia="ArialMT" w:cs="ArialMT"/>
        </w:rPr>
      </w:pPr>
      <w:r w:rsidRPr="00EB18B3">
        <w:t>4.3.3</w:t>
      </w:r>
      <w:r w:rsidR="00176981" w:rsidRPr="00EB18B3">
        <w:t xml:space="preserve"> Os pareceres técnicos elaborados a partir dos resultados dos testes em amostras serão arquivados </w:t>
      </w:r>
      <w:r w:rsidR="009C5D95" w:rsidRPr="00EB18B3">
        <w:t>no</w:t>
      </w:r>
      <w:r w:rsidR="00176981" w:rsidRPr="00EB18B3">
        <w:t xml:space="preserve"> </w:t>
      </w:r>
      <w:r w:rsidR="009C5D95" w:rsidRPr="00EB18B3">
        <w:t>CADIM</w:t>
      </w:r>
      <w:r w:rsidR="00176981" w:rsidRPr="00EB18B3">
        <w:t xml:space="preserve"> sob responsabilidade do responsável técnico e poderão subsidiar avaliações dos materiais em processos licitatórios futuros, compondo o cadastro de materiais.</w:t>
      </w:r>
    </w:p>
    <w:p w:rsidR="00223377" w:rsidRPr="00EB18B3" w:rsidRDefault="00223377" w:rsidP="002B2B26">
      <w:pPr>
        <w:pStyle w:val="Corpo0"/>
        <w:tabs>
          <w:tab w:val="left" w:pos="0"/>
        </w:tabs>
        <w:spacing w:line="288" w:lineRule="auto"/>
        <w:jc w:val="both"/>
        <w:rPr>
          <w:color w:val="auto"/>
          <w:szCs w:val="24"/>
        </w:rPr>
      </w:pPr>
    </w:p>
    <w:p w:rsidR="00223377" w:rsidRPr="00EB18B3" w:rsidRDefault="00635AF7" w:rsidP="002B2B26">
      <w:pPr>
        <w:spacing w:line="288" w:lineRule="auto"/>
        <w:jc w:val="center"/>
        <w:rPr>
          <w:b/>
        </w:rPr>
      </w:pPr>
      <w:r w:rsidRPr="00EB18B3">
        <w:rPr>
          <w:b/>
        </w:rPr>
        <w:lastRenderedPageBreak/>
        <w:t>ANEXO II</w:t>
      </w:r>
    </w:p>
    <w:p w:rsidR="00223377" w:rsidRPr="00EB18B3" w:rsidRDefault="00223377" w:rsidP="002B2B26">
      <w:pPr>
        <w:spacing w:line="288" w:lineRule="auto"/>
        <w:jc w:val="center"/>
        <w:rPr>
          <w:b/>
        </w:rPr>
      </w:pPr>
    </w:p>
    <w:p w:rsidR="00082427" w:rsidRPr="00EB18B3" w:rsidRDefault="00E727B5" w:rsidP="00082427">
      <w:pPr>
        <w:pStyle w:val="corpo"/>
        <w:spacing w:before="0" w:after="0"/>
        <w:jc w:val="center"/>
        <w:rPr>
          <w:b/>
          <w:sz w:val="28"/>
          <w:szCs w:val="28"/>
        </w:rPr>
      </w:pPr>
      <w:r w:rsidRPr="00EB18B3">
        <w:rPr>
          <w:b/>
          <w:sz w:val="28"/>
          <w:szCs w:val="28"/>
        </w:rPr>
        <w:t xml:space="preserve">MINUTA DE </w:t>
      </w:r>
      <w:r w:rsidR="00082427" w:rsidRPr="00EB18B3">
        <w:rPr>
          <w:b/>
          <w:sz w:val="28"/>
          <w:szCs w:val="28"/>
        </w:rPr>
        <w:t>AT</w:t>
      </w:r>
      <w:r w:rsidR="00766AAF">
        <w:rPr>
          <w:b/>
          <w:sz w:val="28"/>
          <w:szCs w:val="28"/>
        </w:rPr>
        <w:t>A DE REGISTRO DE PREÇOS Nº /2019</w:t>
      </w:r>
      <w:r w:rsidR="00082427" w:rsidRPr="00EB18B3">
        <w:rPr>
          <w:b/>
          <w:sz w:val="28"/>
          <w:szCs w:val="28"/>
        </w:rPr>
        <w:t>-SES</w:t>
      </w:r>
    </w:p>
    <w:p w:rsidR="00082427" w:rsidRPr="00EB18B3" w:rsidRDefault="00082427" w:rsidP="00082427">
      <w:pPr>
        <w:pStyle w:val="corpo"/>
        <w:spacing w:before="0" w:after="0"/>
        <w:jc w:val="center"/>
        <w:rPr>
          <w:b/>
          <w:bCs/>
          <w:sz w:val="28"/>
          <w:szCs w:val="28"/>
        </w:rPr>
      </w:pPr>
    </w:p>
    <w:p w:rsidR="00082427" w:rsidRPr="00EB18B3" w:rsidRDefault="00082427" w:rsidP="00082427">
      <w:pPr>
        <w:pStyle w:val="corpo"/>
        <w:spacing w:before="0" w:after="0"/>
        <w:jc w:val="center"/>
        <w:rPr>
          <w:b/>
          <w:bCs/>
          <w:sz w:val="28"/>
          <w:szCs w:val="28"/>
        </w:rPr>
      </w:pPr>
      <w:r w:rsidRPr="00EB18B3">
        <w:rPr>
          <w:b/>
          <w:bCs/>
          <w:sz w:val="28"/>
          <w:szCs w:val="28"/>
        </w:rPr>
        <w:t xml:space="preserve">PREGÃO ELETRÔNICO Nº </w:t>
      </w:r>
      <w:r w:rsidR="00EB18B3" w:rsidRPr="00EB18B3">
        <w:rPr>
          <w:b/>
          <w:bCs/>
          <w:sz w:val="28"/>
          <w:szCs w:val="28"/>
        </w:rPr>
        <w:t>238/2018</w:t>
      </w:r>
    </w:p>
    <w:p w:rsidR="00082427" w:rsidRPr="00EB18B3" w:rsidRDefault="00082427" w:rsidP="00082427">
      <w:pPr>
        <w:pStyle w:val="corpo"/>
        <w:spacing w:before="0" w:after="0"/>
        <w:jc w:val="center"/>
        <w:rPr>
          <w:b/>
          <w:sz w:val="28"/>
          <w:szCs w:val="28"/>
        </w:rPr>
      </w:pPr>
    </w:p>
    <w:p w:rsidR="00082427" w:rsidRPr="00EB18B3" w:rsidRDefault="00082427" w:rsidP="00082427">
      <w:pPr>
        <w:pStyle w:val="corpo"/>
        <w:spacing w:before="0" w:after="0"/>
        <w:jc w:val="center"/>
        <w:rPr>
          <w:b/>
          <w:sz w:val="28"/>
          <w:szCs w:val="28"/>
        </w:rPr>
      </w:pPr>
      <w:r w:rsidRPr="00EB18B3">
        <w:rPr>
          <w:b/>
          <w:sz w:val="28"/>
          <w:szCs w:val="28"/>
        </w:rPr>
        <w:t xml:space="preserve">PROCESSO N.º </w:t>
      </w:r>
      <w:r w:rsidR="004D6907" w:rsidRPr="00EB18B3">
        <w:rPr>
          <w:bCs/>
        </w:rPr>
        <w:t>020.000.20251/2018-5</w:t>
      </w:r>
    </w:p>
    <w:p w:rsidR="00082427" w:rsidRPr="00EB18B3" w:rsidRDefault="00082427" w:rsidP="00082427">
      <w:pPr>
        <w:pStyle w:val="corpo"/>
        <w:spacing w:before="0" w:after="0"/>
        <w:jc w:val="center"/>
        <w:rPr>
          <w:b/>
          <w:sz w:val="32"/>
          <w:szCs w:val="32"/>
        </w:rPr>
      </w:pPr>
    </w:p>
    <w:p w:rsidR="00082427" w:rsidRPr="00EB18B3" w:rsidRDefault="00082427" w:rsidP="00082427">
      <w:pPr>
        <w:pStyle w:val="corpo"/>
        <w:spacing w:before="0" w:after="0"/>
        <w:jc w:val="center"/>
        <w:rPr>
          <w:b/>
          <w:sz w:val="32"/>
          <w:szCs w:val="32"/>
        </w:rPr>
      </w:pPr>
    </w:p>
    <w:p w:rsidR="00082427" w:rsidRPr="00EB18B3" w:rsidRDefault="00082427" w:rsidP="00082427">
      <w:pPr>
        <w:pStyle w:val="corpo"/>
        <w:spacing w:before="0" w:after="0"/>
        <w:jc w:val="both"/>
      </w:pPr>
      <w:r w:rsidRPr="00EB18B3">
        <w:t>A</w:t>
      </w:r>
      <w:r w:rsidR="00DE6368" w:rsidRPr="00EB18B3">
        <w:t xml:space="preserve"> </w:t>
      </w:r>
      <w:r w:rsidRPr="00EB18B3">
        <w:rPr>
          <w:b/>
        </w:rPr>
        <w:t xml:space="preserve">SECRETARIA DE ESTADO DA SAÚDE – FUNDO ESTADUAL DA SAÚDE, </w:t>
      </w:r>
      <w:r w:rsidRPr="00EB18B3">
        <w:t xml:space="preserve">por intermédio da Diretoria de Contratos e Licitações, localizada no Centro Administrativo da Saúde Senador Gilvan Rocha, na Avenida Augusto Franco, nº 3.150, bairro Ponto Novo, no município de Aracaju/SE, nos termos da Lei 8.666, de 21 de junho de 1993, e suas alterações, da Lei 10.520, de 17 de julho de 2002, do Decreto nº 5.450, de 31 de maio de 2005, da Lei Estadual nº 5.848, de 13 de março de 2006, e suas alterações, dos Decretos Estaduais </w:t>
      </w:r>
      <w:proofErr w:type="spellStart"/>
      <w:r w:rsidRPr="00EB18B3">
        <w:t>nºs</w:t>
      </w:r>
      <w:proofErr w:type="spellEnd"/>
      <w:r w:rsidRPr="00EB18B3">
        <w:t xml:space="preserve"> 24912/2007 e 25728/2008 e demais normas legais aplicáveis, em face do Ato de Homologação constante às </w:t>
      </w:r>
      <w:r w:rsidR="004B283A" w:rsidRPr="00EB18B3">
        <w:t>fls.</w:t>
      </w:r>
      <w:r w:rsidRPr="00EB18B3">
        <w:t xml:space="preserve">, do Procedimento Administrativo n.º </w:t>
      </w:r>
      <w:r w:rsidR="004D6907" w:rsidRPr="00EB18B3">
        <w:rPr>
          <w:bCs/>
        </w:rPr>
        <w:t>020.000.20251/2018-5</w:t>
      </w:r>
      <w:r w:rsidRPr="00EB18B3">
        <w:t>,</w:t>
      </w:r>
      <w:r w:rsidR="004D6907" w:rsidRPr="00EB18B3">
        <w:t xml:space="preserve"> </w:t>
      </w:r>
      <w:r w:rsidRPr="00EB18B3">
        <w:t xml:space="preserve">levando em consideração o julgamento da licitação na modalidade de Pregão para Registro de Preço </w:t>
      </w:r>
      <w:proofErr w:type="spellStart"/>
      <w:r w:rsidRPr="00EB18B3">
        <w:t>n.º</w:t>
      </w:r>
      <w:r w:rsidR="004B283A" w:rsidRPr="00EB18B3">
        <w:t>xxxx</w:t>
      </w:r>
      <w:proofErr w:type="spellEnd"/>
      <w:r w:rsidRPr="00EB18B3">
        <w:t xml:space="preserve">, publicado no Diário Oficial do Estado no dia </w:t>
      </w:r>
      <w:proofErr w:type="spellStart"/>
      <w:r w:rsidR="004B283A" w:rsidRPr="00EB18B3">
        <w:t>xxxxxx</w:t>
      </w:r>
      <w:r w:rsidRPr="00EB18B3">
        <w:t>,com</w:t>
      </w:r>
      <w:proofErr w:type="spellEnd"/>
      <w:r w:rsidRPr="00EB18B3">
        <w:t xml:space="preserve"> certame aberto em </w:t>
      </w:r>
      <w:proofErr w:type="spellStart"/>
      <w:r w:rsidR="004B283A" w:rsidRPr="00EB18B3">
        <w:t>xxxx</w:t>
      </w:r>
      <w:proofErr w:type="spellEnd"/>
      <w:r w:rsidRPr="00EB18B3">
        <w:t xml:space="preserve">, às </w:t>
      </w:r>
      <w:proofErr w:type="spellStart"/>
      <w:r w:rsidR="004B283A" w:rsidRPr="00EB18B3">
        <w:t>xxxx</w:t>
      </w:r>
      <w:r w:rsidRPr="00EB18B3">
        <w:t>n</w:t>
      </w:r>
      <w:proofErr w:type="spellEnd"/>
      <w:r w:rsidRPr="00EB18B3">
        <w:t>,</w:t>
      </w:r>
      <w:r w:rsidR="00766AAF">
        <w:t xml:space="preserve"> </w:t>
      </w:r>
      <w:r w:rsidRPr="00EB18B3">
        <w:rPr>
          <w:b/>
        </w:rPr>
        <w:t xml:space="preserve">RESOLVE </w:t>
      </w:r>
      <w:r w:rsidRPr="00EB18B3">
        <w:t xml:space="preserve">registrar preços da empresa </w:t>
      </w:r>
      <w:proofErr w:type="spellStart"/>
      <w:r w:rsidR="004B283A" w:rsidRPr="00EB18B3">
        <w:rPr>
          <w:b/>
        </w:rPr>
        <w:t>xxxxxxx</w:t>
      </w:r>
      <w:proofErr w:type="spellEnd"/>
      <w:r w:rsidRPr="00EB18B3">
        <w:rPr>
          <w:b/>
        </w:rPr>
        <w:t xml:space="preserve">, </w:t>
      </w:r>
      <w:r w:rsidRPr="00EB18B3">
        <w:t xml:space="preserve">inscrita no CNPJ/MF sob nº </w:t>
      </w:r>
      <w:proofErr w:type="spellStart"/>
      <w:r w:rsidR="004B283A" w:rsidRPr="00EB18B3">
        <w:rPr>
          <w:shd w:val="clear" w:color="auto" w:fill="FFFFFF"/>
        </w:rPr>
        <w:t>xxxxxxxx</w:t>
      </w:r>
      <w:proofErr w:type="spellEnd"/>
      <w:r w:rsidRPr="00EB18B3">
        <w:rPr>
          <w:shd w:val="clear" w:color="auto" w:fill="FFFFFF"/>
        </w:rPr>
        <w:t xml:space="preserve">, inscrição estadual </w:t>
      </w:r>
      <w:proofErr w:type="spellStart"/>
      <w:r w:rsidRPr="00EB18B3">
        <w:rPr>
          <w:shd w:val="clear" w:color="auto" w:fill="FFFFFF"/>
        </w:rPr>
        <w:t>nº</w:t>
      </w:r>
      <w:r w:rsidR="004B283A" w:rsidRPr="00EB18B3">
        <w:rPr>
          <w:b/>
          <w:bCs/>
        </w:rPr>
        <w:t>xxxxxx</w:t>
      </w:r>
      <w:proofErr w:type="spellEnd"/>
      <w:r w:rsidRPr="00EB18B3">
        <w:t xml:space="preserve">, com sede </w:t>
      </w:r>
      <w:proofErr w:type="spellStart"/>
      <w:r w:rsidR="004B283A" w:rsidRPr="00EB18B3">
        <w:t>xxxxxxxxxxxxxxxxxxx</w:t>
      </w:r>
      <w:proofErr w:type="spellEnd"/>
      <w:r w:rsidRPr="00EB18B3">
        <w:t xml:space="preserve">, endereço eletrônico </w:t>
      </w:r>
      <w:hyperlink r:id="rId16" w:history="1">
        <w:proofErr w:type="spellStart"/>
        <w:r w:rsidR="004B283A" w:rsidRPr="00EB18B3">
          <w:rPr>
            <w:rStyle w:val="Hyperlink"/>
            <w:color w:val="auto"/>
          </w:rPr>
          <w:t>xxxxxxxx</w:t>
        </w:r>
        <w:r w:rsidRPr="00EB18B3">
          <w:rPr>
            <w:rStyle w:val="Hyperlink"/>
            <w:color w:val="auto"/>
          </w:rPr>
          <w:t>r</w:t>
        </w:r>
        <w:proofErr w:type="spellEnd"/>
      </w:hyperlink>
      <w:r w:rsidRPr="00EB18B3">
        <w:t xml:space="preserve">, neste ato representada por seu sócio </w:t>
      </w:r>
      <w:proofErr w:type="spellStart"/>
      <w:r w:rsidRPr="00EB18B3">
        <w:t>administrador</w:t>
      </w:r>
      <w:r w:rsidR="004B283A" w:rsidRPr="00EB18B3">
        <w:t>xxxxxxxx</w:t>
      </w:r>
      <w:proofErr w:type="spellEnd"/>
      <w:r w:rsidRPr="00EB18B3">
        <w:rPr>
          <w:shd w:val="clear" w:color="auto" w:fill="FFFFFF"/>
        </w:rPr>
        <w:t xml:space="preserve">, portador da cédula de identidade (RG) </w:t>
      </w:r>
      <w:proofErr w:type="spellStart"/>
      <w:r w:rsidRPr="00EB18B3">
        <w:rPr>
          <w:shd w:val="clear" w:color="auto" w:fill="FFFFFF"/>
        </w:rPr>
        <w:t>nº</w:t>
      </w:r>
      <w:r w:rsidR="004B283A" w:rsidRPr="00EB18B3">
        <w:rPr>
          <w:shd w:val="clear" w:color="auto" w:fill="FFFFFF"/>
        </w:rPr>
        <w:t>xxxxxxx</w:t>
      </w:r>
      <w:proofErr w:type="spellEnd"/>
      <w:r w:rsidRPr="00EB18B3">
        <w:rPr>
          <w:shd w:val="clear" w:color="auto" w:fill="FFFFFF"/>
        </w:rPr>
        <w:t xml:space="preserve">, inscrito no CPF/MF sob nº </w:t>
      </w:r>
      <w:proofErr w:type="spellStart"/>
      <w:r w:rsidR="004B283A" w:rsidRPr="00EB18B3">
        <w:rPr>
          <w:shd w:val="clear" w:color="auto" w:fill="FFFFFF"/>
        </w:rPr>
        <w:t>xxxxxxx</w:t>
      </w:r>
      <w:proofErr w:type="spellEnd"/>
      <w:r w:rsidRPr="00EB18B3">
        <w:rPr>
          <w:shd w:val="clear" w:color="auto" w:fill="FFFFFF"/>
        </w:rPr>
        <w:t xml:space="preserve">, </w:t>
      </w:r>
      <w:r w:rsidRPr="00EB18B3">
        <w:t xml:space="preserve">visando o possível fornecimento de </w:t>
      </w:r>
      <w:r w:rsidR="00025405" w:rsidRPr="00EB18B3">
        <w:t>medicamentos gerais – Plano anual 2019, visando atender as necessidades da Secretaria de Estado da Saúde – SES</w:t>
      </w:r>
      <w:r w:rsidRPr="00EB18B3">
        <w:t xml:space="preserve">, na quantidade anual estimada, conforme especificações e condições constantes no Edital e seu Anexos, no Termo de Referência/Projeto Básico e nas Propostas de Preços apresentadas, independentemente de transcrição, constituindo-se esta Ata em documento vinculativo e obrigacional às partes, à luz da legislação que rege a matéria. </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u w:val="single"/>
        </w:rPr>
        <w:t>CLÁUSULA PRIMEIRA: OBJETO</w:t>
      </w:r>
    </w:p>
    <w:p w:rsidR="00082427" w:rsidRPr="00EB18B3" w:rsidRDefault="00082427" w:rsidP="00082427">
      <w:pPr>
        <w:pStyle w:val="corpo"/>
        <w:spacing w:before="0" w:after="0"/>
        <w:jc w:val="both"/>
      </w:pPr>
    </w:p>
    <w:p w:rsidR="00082427" w:rsidRPr="00EB18B3" w:rsidRDefault="00082427" w:rsidP="00082427">
      <w:pPr>
        <w:ind w:right="-1"/>
        <w:jc w:val="both"/>
        <w:rPr>
          <w:b/>
          <w:bCs/>
        </w:rPr>
      </w:pPr>
      <w:r w:rsidRPr="00EB18B3">
        <w:t>A presente Ata tem por objeto registro de preço para</w:t>
      </w:r>
      <w:r w:rsidR="005921AB" w:rsidRPr="00EB18B3">
        <w:t xml:space="preserve"> </w:t>
      </w:r>
      <w:r w:rsidRPr="00EB18B3">
        <w:t xml:space="preserve">possível </w:t>
      </w:r>
      <w:r w:rsidR="00E87F7E" w:rsidRPr="00EB18B3">
        <w:t xml:space="preserve">aquisição de medicamentos gerais – Plano anual 2019, </w:t>
      </w:r>
      <w:r w:rsidRPr="00EB18B3">
        <w:t>para a rede hospitalar do Estado de Sergipe, o qual</w:t>
      </w:r>
      <w:r w:rsidR="005921AB" w:rsidRPr="00EB18B3">
        <w:t xml:space="preserve"> </w:t>
      </w:r>
      <w:r w:rsidRPr="00EB18B3">
        <w:t xml:space="preserve">deverá observar os padrões de qualidade exigidos no Edital e seus Anexos e nas quantidades estimadas desta Ata, que são partes integrantes e complementares do presente instrumento, juntamente com a documentação e propostas de preços apresentadas pela licitante classificada em primeiro lugar por </w:t>
      </w:r>
      <w:r w:rsidR="005921AB" w:rsidRPr="00EB18B3">
        <w:t>item</w:t>
      </w:r>
      <w:r w:rsidR="008547B9" w:rsidRPr="00EB18B3">
        <w:t>.</w:t>
      </w:r>
    </w:p>
    <w:p w:rsidR="00082427" w:rsidRPr="00EB18B3" w:rsidRDefault="00082427" w:rsidP="00082427">
      <w:pPr>
        <w:pStyle w:val="corpo"/>
        <w:spacing w:before="0" w:after="0"/>
        <w:jc w:val="both"/>
        <w:rPr>
          <w:b/>
          <w:bCs/>
        </w:rPr>
      </w:pPr>
    </w:p>
    <w:p w:rsidR="00082427" w:rsidRPr="00EB18B3" w:rsidRDefault="00082427" w:rsidP="00082427">
      <w:pPr>
        <w:pStyle w:val="corpo"/>
        <w:spacing w:before="0" w:after="0"/>
        <w:jc w:val="both"/>
      </w:pPr>
      <w:r w:rsidRPr="00EB18B3">
        <w:rPr>
          <w:b/>
          <w:bCs/>
        </w:rPr>
        <w:t>§ Único</w:t>
      </w:r>
      <w:r w:rsidRPr="00EB18B3">
        <w:t xml:space="preserve"> - Este instrumento não obriga a Secretaria de Estado da Saúde a firmar contratações com o Fornecedor e nas quantidades estimadas, podendo ocorrer licitações específicas para a aquisição do(s) objeto(s) registrados, obedecida à legislação pertinente, sendo assegurado ao detentor do registro a preferência de fornecimento em igualdade de condições.</w:t>
      </w:r>
    </w:p>
    <w:p w:rsidR="004B283A" w:rsidRDefault="004B283A" w:rsidP="00082427">
      <w:pPr>
        <w:pStyle w:val="corpo"/>
        <w:spacing w:before="0" w:after="0"/>
        <w:jc w:val="both"/>
      </w:pPr>
    </w:p>
    <w:p w:rsidR="00766AAF" w:rsidRPr="00EB18B3" w:rsidRDefault="00766AAF" w:rsidP="00082427">
      <w:pPr>
        <w:pStyle w:val="corpo"/>
        <w:spacing w:before="0" w:after="0"/>
        <w:jc w:val="both"/>
      </w:pPr>
    </w:p>
    <w:p w:rsidR="00082427" w:rsidRPr="00EB18B3" w:rsidRDefault="00082427" w:rsidP="00082427">
      <w:pPr>
        <w:pStyle w:val="corpo"/>
        <w:spacing w:before="0" w:after="0"/>
        <w:jc w:val="both"/>
        <w:rPr>
          <w:b/>
          <w:u w:val="single"/>
        </w:rPr>
      </w:pPr>
      <w:r w:rsidRPr="00EB18B3">
        <w:rPr>
          <w:b/>
          <w:u w:val="single"/>
        </w:rPr>
        <w:lastRenderedPageBreak/>
        <w:t>CLÁUSULA SEGUNDA: DOS PREÇOS, ESPECIFICAÇÕES E QUANTITATIVOS</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pPr>
      <w:r w:rsidRPr="00EB18B3">
        <w:t xml:space="preserve">Os preços registrados, a especificação do material, os quantitativos, as marcas, a empresa fornecedora e seus representantes legais encontram-se elencados na presente Ata. </w:t>
      </w:r>
    </w:p>
    <w:p w:rsidR="00082427" w:rsidRPr="00EB18B3" w:rsidRDefault="00082427" w:rsidP="00082427">
      <w:pPr>
        <w:pStyle w:val="corpo"/>
        <w:spacing w:before="0" w:after="0"/>
        <w:jc w:val="both"/>
        <w:rPr>
          <w:b/>
          <w:u w:val="single"/>
        </w:rPr>
      </w:pPr>
    </w:p>
    <w:tbl>
      <w:tblPr>
        <w:tblW w:w="9438" w:type="dxa"/>
        <w:tblInd w:w="55" w:type="dxa"/>
        <w:tblLayout w:type="fixed"/>
        <w:tblCellMar>
          <w:left w:w="70" w:type="dxa"/>
          <w:right w:w="70" w:type="dxa"/>
        </w:tblCellMar>
        <w:tblLook w:val="04A0" w:firstRow="1" w:lastRow="0" w:firstColumn="1" w:lastColumn="0" w:noHBand="0" w:noVBand="1"/>
      </w:tblPr>
      <w:tblGrid>
        <w:gridCol w:w="791"/>
        <w:gridCol w:w="2835"/>
        <w:gridCol w:w="992"/>
        <w:gridCol w:w="1134"/>
        <w:gridCol w:w="1134"/>
        <w:gridCol w:w="1559"/>
        <w:gridCol w:w="993"/>
      </w:tblGrid>
      <w:tr w:rsidR="00082427" w:rsidRPr="00EB18B3" w:rsidTr="007C5418">
        <w:trPr>
          <w:trHeight w:val="628"/>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2427" w:rsidRPr="00EB18B3" w:rsidRDefault="004B283A" w:rsidP="007C5418">
            <w:pPr>
              <w:suppressAutoHyphens w:val="0"/>
              <w:jc w:val="center"/>
              <w:rPr>
                <w:b/>
                <w:bCs/>
                <w:sz w:val="20"/>
                <w:szCs w:val="20"/>
                <w:lang w:eastAsia="pt-BR"/>
              </w:rPr>
            </w:pPr>
            <w:r w:rsidRPr="00EB18B3">
              <w:rPr>
                <w:b/>
                <w:bCs/>
                <w:sz w:val="20"/>
                <w:szCs w:val="20"/>
                <w:lang w:eastAsia="pt-BR"/>
              </w:rPr>
              <w:t>ITEM</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82427" w:rsidRPr="00EB18B3" w:rsidRDefault="00082427" w:rsidP="007C5418">
            <w:pPr>
              <w:suppressAutoHyphens w:val="0"/>
              <w:jc w:val="center"/>
              <w:rPr>
                <w:b/>
                <w:bCs/>
                <w:sz w:val="20"/>
                <w:szCs w:val="20"/>
                <w:lang w:eastAsia="pt-BR"/>
              </w:rPr>
            </w:pPr>
            <w:r w:rsidRPr="00EB18B3">
              <w:rPr>
                <w:b/>
                <w:bCs/>
                <w:sz w:val="20"/>
                <w:szCs w:val="20"/>
                <w:lang w:eastAsia="pt-BR"/>
              </w:rPr>
              <w:t>DESCRIÇÃO RESUMIDA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82427" w:rsidRPr="00EB18B3" w:rsidRDefault="00082427" w:rsidP="007C5418">
            <w:pPr>
              <w:suppressAutoHyphens w:val="0"/>
              <w:jc w:val="center"/>
              <w:rPr>
                <w:b/>
                <w:bCs/>
                <w:sz w:val="20"/>
                <w:szCs w:val="20"/>
                <w:lang w:eastAsia="pt-BR"/>
              </w:rPr>
            </w:pPr>
            <w:r w:rsidRPr="00EB18B3">
              <w:rPr>
                <w:b/>
                <w:bCs/>
                <w:sz w:val="20"/>
                <w:szCs w:val="20"/>
                <w:lang w:eastAsia="pt-BR"/>
              </w:rPr>
              <w:t>UC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82427" w:rsidRPr="00EB18B3" w:rsidRDefault="00082427" w:rsidP="007C5418">
            <w:pPr>
              <w:suppressAutoHyphens w:val="0"/>
              <w:jc w:val="center"/>
              <w:rPr>
                <w:b/>
                <w:bCs/>
                <w:sz w:val="20"/>
                <w:szCs w:val="20"/>
                <w:lang w:eastAsia="pt-BR"/>
              </w:rPr>
            </w:pPr>
            <w:r w:rsidRPr="00EB18B3">
              <w:rPr>
                <w:b/>
                <w:bCs/>
                <w:sz w:val="20"/>
                <w:szCs w:val="20"/>
                <w:lang w:eastAsia="pt-BR"/>
              </w:rPr>
              <w:t>QTDE. 12 MESES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82427" w:rsidRPr="00EB18B3" w:rsidRDefault="00082427" w:rsidP="007C5418">
            <w:pPr>
              <w:suppressAutoHyphens w:val="0"/>
              <w:jc w:val="center"/>
              <w:rPr>
                <w:b/>
                <w:bCs/>
                <w:sz w:val="20"/>
                <w:szCs w:val="20"/>
                <w:lang w:eastAsia="pt-BR"/>
              </w:rPr>
            </w:pPr>
            <w:r w:rsidRPr="00EB18B3">
              <w:rPr>
                <w:b/>
                <w:bCs/>
                <w:sz w:val="20"/>
                <w:szCs w:val="20"/>
                <w:lang w:eastAsia="pt-BR"/>
              </w:rPr>
              <w:t>VALOR UNIT. (R$)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82427" w:rsidRPr="00EB18B3" w:rsidRDefault="00082427" w:rsidP="007C5418">
            <w:pPr>
              <w:suppressAutoHyphens w:val="0"/>
              <w:jc w:val="center"/>
              <w:rPr>
                <w:b/>
                <w:bCs/>
                <w:sz w:val="20"/>
                <w:szCs w:val="20"/>
                <w:lang w:eastAsia="pt-BR"/>
              </w:rPr>
            </w:pPr>
            <w:r w:rsidRPr="00EB18B3">
              <w:rPr>
                <w:b/>
                <w:bCs/>
                <w:sz w:val="20"/>
                <w:szCs w:val="20"/>
                <w:lang w:eastAsia="pt-BR"/>
              </w:rPr>
              <w:t>VALOR TOTAL (R$)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82427" w:rsidRPr="00EB18B3" w:rsidRDefault="00082427" w:rsidP="007C5418">
            <w:pPr>
              <w:suppressAutoHyphens w:val="0"/>
              <w:jc w:val="center"/>
              <w:rPr>
                <w:b/>
                <w:bCs/>
                <w:sz w:val="20"/>
                <w:szCs w:val="20"/>
                <w:lang w:eastAsia="pt-BR"/>
              </w:rPr>
            </w:pPr>
            <w:r w:rsidRPr="00EB18B3">
              <w:rPr>
                <w:b/>
                <w:bCs/>
                <w:sz w:val="20"/>
                <w:szCs w:val="20"/>
                <w:lang w:eastAsia="pt-BR"/>
              </w:rPr>
              <w:t>MARCA</w:t>
            </w:r>
          </w:p>
        </w:tc>
      </w:tr>
      <w:tr w:rsidR="00082427" w:rsidRPr="00EB18B3" w:rsidTr="004B283A">
        <w:trPr>
          <w:trHeight w:val="20"/>
        </w:trPr>
        <w:tc>
          <w:tcPr>
            <w:tcW w:w="791" w:type="dxa"/>
            <w:tcBorders>
              <w:top w:val="nil"/>
              <w:left w:val="single" w:sz="4" w:space="0" w:color="auto"/>
              <w:bottom w:val="single" w:sz="4" w:space="0" w:color="auto"/>
              <w:right w:val="single" w:sz="4" w:space="0" w:color="auto"/>
            </w:tcBorders>
            <w:shd w:val="clear" w:color="auto" w:fill="auto"/>
            <w:vAlign w:val="center"/>
          </w:tcPr>
          <w:p w:rsidR="00082427" w:rsidRPr="00EB18B3" w:rsidRDefault="00082427" w:rsidP="007C5418">
            <w:pPr>
              <w:jc w:val="center"/>
              <w:rPr>
                <w:sz w:val="20"/>
                <w:szCs w:val="20"/>
              </w:rPr>
            </w:pPr>
          </w:p>
        </w:tc>
        <w:tc>
          <w:tcPr>
            <w:tcW w:w="2835" w:type="dxa"/>
            <w:tcBorders>
              <w:top w:val="nil"/>
              <w:left w:val="nil"/>
              <w:bottom w:val="single" w:sz="4" w:space="0" w:color="auto"/>
              <w:right w:val="single" w:sz="4" w:space="0" w:color="auto"/>
            </w:tcBorders>
            <w:shd w:val="clear" w:color="auto" w:fill="auto"/>
            <w:vAlign w:val="center"/>
          </w:tcPr>
          <w:p w:rsidR="00082427" w:rsidRPr="00EB18B3" w:rsidRDefault="00082427" w:rsidP="007C5418">
            <w:pPr>
              <w:jc w:val="both"/>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082427" w:rsidRPr="00EB18B3" w:rsidRDefault="00082427" w:rsidP="007C5418">
            <w:pPr>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082427" w:rsidRPr="00EB18B3" w:rsidRDefault="00082427" w:rsidP="007C5418">
            <w:pPr>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082427" w:rsidRPr="00EB18B3" w:rsidRDefault="00082427" w:rsidP="007C5418">
            <w:pPr>
              <w:jc w:val="center"/>
              <w:rPr>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082427" w:rsidRPr="00EB18B3" w:rsidRDefault="00082427" w:rsidP="007C5418">
            <w:pPr>
              <w:jc w:val="center"/>
              <w:rPr>
                <w:sz w:val="20"/>
                <w:szCs w:val="20"/>
              </w:rPr>
            </w:pPr>
          </w:p>
        </w:tc>
        <w:tc>
          <w:tcPr>
            <w:tcW w:w="993" w:type="dxa"/>
            <w:tcBorders>
              <w:top w:val="nil"/>
              <w:left w:val="nil"/>
              <w:bottom w:val="single" w:sz="4" w:space="0" w:color="auto"/>
              <w:right w:val="single" w:sz="4" w:space="0" w:color="auto"/>
            </w:tcBorders>
            <w:shd w:val="clear" w:color="auto" w:fill="auto"/>
            <w:vAlign w:val="center"/>
          </w:tcPr>
          <w:p w:rsidR="00082427" w:rsidRPr="00EB18B3" w:rsidRDefault="00082427" w:rsidP="007C5418">
            <w:pPr>
              <w:jc w:val="center"/>
              <w:rPr>
                <w:sz w:val="20"/>
                <w:szCs w:val="20"/>
              </w:rPr>
            </w:pPr>
          </w:p>
        </w:tc>
      </w:tr>
    </w:tbl>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rPr>
          <w:b/>
          <w:u w:val="single"/>
        </w:rPr>
      </w:pPr>
      <w:r w:rsidRPr="00EB18B3">
        <w:rPr>
          <w:b/>
          <w:u w:val="single"/>
        </w:rPr>
        <w:t>CLÁUSULA TERCEIRA: DAS VIGÊNCIAS</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pPr>
      <w:r w:rsidRPr="00EB18B3">
        <w:t>O prazo de vigência desta Ata de Registro de Preços não poderá ser superior a 12 (doze) meses, contados da data de sua assinatura.</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§1º.</w:t>
      </w:r>
      <w:r w:rsidRPr="00EB18B3">
        <w:t xml:space="preserve"> A </w:t>
      </w:r>
      <w:r w:rsidRPr="00EB18B3">
        <w:rPr>
          <w:b/>
        </w:rPr>
        <w:t>ORDEM DE FORNECIMENTO</w:t>
      </w:r>
      <w:r w:rsidRPr="00EB18B3">
        <w:t xml:space="preserve"> decorrente desta Ata terá sua vigência conforme as disposições contidas no presente instrumento e na Lei (Federal) n.º 8.666, de 21 de junho de 1993. </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§2º.</w:t>
      </w:r>
      <w:r w:rsidRPr="00EB18B3">
        <w:t xml:space="preserve"> A ARP estará vigente até que se tenha consumido todo o quantitativo registrado ou até o termo final do prazo de sua validade, prevalecendo o que ocorrer primeiro.</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rPr>
          <w:b/>
          <w:u w:val="single"/>
        </w:rPr>
      </w:pPr>
      <w:r w:rsidRPr="00EB18B3">
        <w:rPr>
          <w:b/>
          <w:u w:val="single"/>
        </w:rPr>
        <w:t>CLÁUSULA QUARTA: DA GERÊNCIA DA PRESENTE ATA DE REGISTRO DE PREÇOS</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pPr>
      <w:r w:rsidRPr="00EB18B3">
        <w:t>O gerenciamento deste instrumento caberá à Secretaria de Estado da Saúde, através da Diretoria de Contratos e Licitações, no seu aspecto operacional e legal, por intermédio de sua Coordenação de Contratos.</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rPr>
          <w:b/>
          <w:u w:val="single"/>
        </w:rPr>
      </w:pPr>
      <w:r w:rsidRPr="00EB18B3">
        <w:rPr>
          <w:b/>
          <w:u w:val="single"/>
        </w:rPr>
        <w:t>CLÁUSULA QUINTA: DO LOCAL DE ENTREGA</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pPr>
      <w:r w:rsidRPr="00EB18B3">
        <w:t>A entrega dos objetos licitados deverá ocorrer no</w:t>
      </w:r>
      <w:r w:rsidR="008C39F9" w:rsidRPr="00EB18B3">
        <w:t xml:space="preserve"> </w:t>
      </w:r>
      <w:r w:rsidRPr="00EB18B3">
        <w:t>Centro Administrativo da Saúde Senador Gilvan Rocha, situado na Avenida Augusto Franco, nº 3.150, bairro Ponto Novo, no município de Aracaju/SE.</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rPr>
          <w:b/>
          <w:u w:val="single"/>
        </w:rPr>
      </w:pPr>
      <w:r w:rsidRPr="00EB18B3">
        <w:rPr>
          <w:b/>
          <w:u w:val="single"/>
        </w:rPr>
        <w:t>CLÁUSULA SEXTA: DO PRAZO E DAS CONDIÇÕES DE FORNECIMENTO</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rPr>
          <w:b/>
        </w:rPr>
      </w:pPr>
      <w:r w:rsidRPr="00EB18B3">
        <w:t xml:space="preserve">O material deverá ser entregue em conformidade com a solicitação desta Secretaria de Estado da Saúde, no prazo máximo de até </w:t>
      </w:r>
      <w:r w:rsidR="00B52F22">
        <w:t>15</w:t>
      </w:r>
      <w:r w:rsidRPr="00EB18B3">
        <w:t xml:space="preserve"> (</w:t>
      </w:r>
      <w:r w:rsidR="00B52F22">
        <w:t>quinze</w:t>
      </w:r>
      <w:r w:rsidRPr="00EB18B3">
        <w:t xml:space="preserve">) dias </w:t>
      </w:r>
      <w:r w:rsidR="00B52F22">
        <w:t>úteis,</w:t>
      </w:r>
      <w:r w:rsidRPr="00EB18B3">
        <w:t xml:space="preserve"> contados a partir da data de emissão da </w:t>
      </w:r>
      <w:r w:rsidRPr="00EB18B3">
        <w:rPr>
          <w:b/>
        </w:rPr>
        <w:t>ORDEM DE FORNECIMENTO</w:t>
      </w:r>
      <w:r w:rsidRPr="00EB18B3">
        <w:t xml:space="preserve"> ou documento equivalente.</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pPr>
      <w:r w:rsidRPr="00EB18B3">
        <w:rPr>
          <w:b/>
          <w:bCs/>
        </w:rPr>
        <w:t xml:space="preserve">§ 1º. </w:t>
      </w:r>
      <w:r w:rsidRPr="00EB18B3">
        <w:t xml:space="preserve">As contratações dos materiais registrados neste instrumento serão formalizadas através de </w:t>
      </w:r>
      <w:r w:rsidRPr="00EB18B3">
        <w:rPr>
          <w:b/>
        </w:rPr>
        <w:t>ORDEM DE FORNECIMENTO</w:t>
      </w:r>
      <w:r w:rsidRPr="00EB18B3">
        <w:t xml:space="preserve">, observadas as disposições contidas no Edital de Pregão em referência, contendo: n.º da ata, nome da empresa, objeto, especificação, obrigações da </w:t>
      </w:r>
      <w:r w:rsidRPr="00EB18B3">
        <w:rPr>
          <w:b/>
        </w:rPr>
        <w:t>CONTRATADA</w:t>
      </w:r>
      <w:r w:rsidRPr="00EB18B3">
        <w:t>, endereço e data da entrega;</w:t>
      </w:r>
    </w:p>
    <w:p w:rsidR="00082427" w:rsidRPr="00EB18B3" w:rsidRDefault="00082427" w:rsidP="00082427">
      <w:pPr>
        <w:pStyle w:val="corpo"/>
        <w:spacing w:before="0" w:after="0"/>
        <w:jc w:val="both"/>
        <w:rPr>
          <w:b/>
          <w:bCs/>
        </w:rPr>
      </w:pPr>
    </w:p>
    <w:p w:rsidR="00082427" w:rsidRPr="00EB18B3" w:rsidRDefault="00082427" w:rsidP="00082427">
      <w:pPr>
        <w:pStyle w:val="corpo"/>
        <w:spacing w:before="0" w:after="0"/>
        <w:jc w:val="both"/>
      </w:pPr>
      <w:r w:rsidRPr="00EB18B3">
        <w:rPr>
          <w:b/>
          <w:bCs/>
        </w:rPr>
        <w:lastRenderedPageBreak/>
        <w:t xml:space="preserve">§ 2º. </w:t>
      </w:r>
      <w:r w:rsidRPr="00EB18B3">
        <w:rPr>
          <w:bCs/>
        </w:rPr>
        <w:t>A</w:t>
      </w:r>
      <w:r w:rsidRPr="00EB18B3">
        <w:rPr>
          <w:b/>
        </w:rPr>
        <w:t>ORDEM DE FORNECIMENTO</w:t>
      </w:r>
      <w:r w:rsidRPr="00EB18B3">
        <w:t xml:space="preserve"> será encaminhada ao fornecedor, via e-mail ou postal, que deverá assiná-la e devolvê-la ao órgão solicitante no prazo de 2 (dois) dias consecutivos, a contar da data do seu recebimento;</w:t>
      </w:r>
    </w:p>
    <w:p w:rsidR="00082427" w:rsidRPr="00EB18B3" w:rsidRDefault="00082427" w:rsidP="00082427">
      <w:pPr>
        <w:pStyle w:val="corpo"/>
        <w:spacing w:before="0" w:after="0"/>
        <w:jc w:val="both"/>
      </w:pPr>
      <w:r w:rsidRPr="00EB18B3">
        <w:rPr>
          <w:b/>
          <w:bCs/>
        </w:rPr>
        <w:t xml:space="preserve">§ 3º. </w:t>
      </w:r>
      <w:r w:rsidRPr="00EB18B3">
        <w:t>O Fornecedor fica obrigado a atender todos os pedidos efetuados durante a validade desta Ata de Registro de Preços.</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bCs/>
        </w:rPr>
        <w:t xml:space="preserve">§ 4º. </w:t>
      </w:r>
      <w:r w:rsidRPr="00EB18B3">
        <w:t xml:space="preserve">Se o Fornecedor se recusar a assinar a </w:t>
      </w:r>
      <w:r w:rsidRPr="00EB18B3">
        <w:rPr>
          <w:b/>
        </w:rPr>
        <w:t xml:space="preserve">ORDEM DE FORNECIMENTO, </w:t>
      </w:r>
      <w:r w:rsidRPr="00EB18B3">
        <w:t>os demais fornecedores classificados na licitação em referência poderão ser</w:t>
      </w:r>
      <w:r w:rsidR="003751FD" w:rsidRPr="00EB18B3">
        <w:t xml:space="preserve"> </w:t>
      </w:r>
      <w:r w:rsidRPr="00EB18B3">
        <w:t>convocados.</w:t>
      </w:r>
    </w:p>
    <w:p w:rsidR="00082427" w:rsidRPr="00EB18B3" w:rsidRDefault="00082427" w:rsidP="00082427">
      <w:pPr>
        <w:pStyle w:val="corpo"/>
        <w:spacing w:before="0" w:after="0"/>
        <w:ind w:left="540"/>
        <w:jc w:val="both"/>
      </w:pPr>
    </w:p>
    <w:p w:rsidR="00082427" w:rsidRPr="00EB18B3" w:rsidRDefault="00082427" w:rsidP="00082427">
      <w:pPr>
        <w:pStyle w:val="corpo"/>
        <w:spacing w:before="0" w:after="0"/>
        <w:jc w:val="both"/>
        <w:rPr>
          <w:b/>
          <w:u w:val="single"/>
        </w:rPr>
      </w:pPr>
      <w:r w:rsidRPr="00EB18B3">
        <w:rPr>
          <w:b/>
          <w:u w:val="single"/>
        </w:rPr>
        <w:t>CLÁUSULA SÉTIMA: DAS OBRIGAÇÕES DO FORNECEDOR</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pPr>
      <w:r w:rsidRPr="00EB18B3">
        <w:t>São obrigações do detentor do preço registrado, além das demais prevista nesta Ata e nos Anexos que integram e complementam o Edital relativo ao Pregão Eletrônico em referência:</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I</w:t>
      </w:r>
      <w:r w:rsidRPr="00EB18B3">
        <w:t xml:space="preserve"> – Executar o fornecimento dos produtos nos padrões estabelecidos pela Secretaria de Estado da Saúde de Sergipe, desde que formalizada a contratação, de acordo com o especificado nesta Ata e no Anexo I do Edital, que fazem parte deste instrumento, responsabilizando-se por eventuais prejuízos decorrentes do descumprimento de qualquer cláusula ou condição aqui estabelecida;</w:t>
      </w:r>
    </w:p>
    <w:p w:rsidR="00082427" w:rsidRPr="00EB18B3" w:rsidRDefault="00082427" w:rsidP="00082427">
      <w:pPr>
        <w:pStyle w:val="corpo"/>
        <w:spacing w:before="0" w:after="0"/>
        <w:ind w:left="540"/>
        <w:jc w:val="both"/>
      </w:pPr>
    </w:p>
    <w:p w:rsidR="00082427" w:rsidRPr="00EB18B3" w:rsidRDefault="00082427" w:rsidP="00082427">
      <w:pPr>
        <w:pStyle w:val="corpo"/>
        <w:spacing w:before="0" w:after="0"/>
        <w:jc w:val="both"/>
      </w:pPr>
      <w:r w:rsidRPr="00EB18B3">
        <w:rPr>
          <w:b/>
        </w:rPr>
        <w:t>II</w:t>
      </w:r>
      <w:r w:rsidRPr="00EB18B3">
        <w:t xml:space="preserve"> – Após a contratação, comunicar antecipadamente a data e horário da entrega, não sendo aceito o produto que estiver em desacordo com as especificações constantes deste instrumento nem quaisquer pleitos de faturamento extraordinários sob o pretexto de perfeito funcionamento e conclusão do objeto contratado;</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III</w:t>
      </w:r>
      <w:r w:rsidRPr="00EB18B3">
        <w:t xml:space="preserve"> - Prestar os esclarecimentos que forem solicitados pela Secretaria de Estado da Saúde, cujas reclamações se obriga a atender prontamente, bem como dar ciência à SES, imediatamente e por escrito, de qualquer anormalidade que verificar quando da execução da Ata de Registro de Preços;</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 xml:space="preserve">IV </w:t>
      </w:r>
      <w:r w:rsidRPr="00EB18B3">
        <w:t>- Dispor-se a toda e qualquer fiscalização da Secretaria de Estado da Saúde, no tocante ao fornecimento do material, conforme contrato de fornecimento, assim como ao cumprimento das obrigações previstas nesta Ata;</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V</w:t>
      </w:r>
      <w:r w:rsidRPr="00EB18B3">
        <w:t xml:space="preserve"> - Prover todos os meios necessários à garantia do pleno fornecimento, inclusive considerados os casos de greve ou paralisação de qualquer natureza, observado o contrato de fornecimento;</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VI</w:t>
      </w:r>
      <w:r w:rsidRPr="00EB18B3">
        <w:t xml:space="preserve"> – A falta do material cujo fornecimento incumbe ao detentor do preço registrado não poderá ser alegado como motivo de força maior para o atraso, má execução ou inexecução do contrato de fornecimento e não a eximirá das penalidades a que está sujeita pelo não cumprimento dos prazos e demais condições estabelecidas;</w:t>
      </w:r>
    </w:p>
    <w:p w:rsidR="00082427" w:rsidRPr="00EB18B3" w:rsidRDefault="00082427" w:rsidP="00082427">
      <w:pPr>
        <w:pStyle w:val="corpo"/>
        <w:spacing w:before="0" w:after="0"/>
        <w:jc w:val="both"/>
        <w:rPr>
          <w:b/>
        </w:rPr>
      </w:pPr>
    </w:p>
    <w:p w:rsidR="00082427" w:rsidRPr="00EB18B3" w:rsidRDefault="00082427" w:rsidP="00082427">
      <w:pPr>
        <w:pStyle w:val="corpo"/>
        <w:spacing w:before="0" w:after="0"/>
        <w:jc w:val="both"/>
      </w:pPr>
      <w:r w:rsidRPr="00EB18B3">
        <w:rPr>
          <w:b/>
        </w:rPr>
        <w:t>VII</w:t>
      </w:r>
      <w:r w:rsidRPr="00EB18B3">
        <w:t xml:space="preserve"> – Possibilitar à Secretaria de Estado da Saúde efetuar vistoria nas instalações do fornecedor, a fim de verificar as condições para o atendimento do objeto registrado;</w:t>
      </w:r>
    </w:p>
    <w:p w:rsidR="00082427" w:rsidRPr="00EB18B3" w:rsidRDefault="00082427" w:rsidP="00082427">
      <w:pPr>
        <w:pStyle w:val="corpo"/>
        <w:spacing w:before="0" w:after="0"/>
        <w:jc w:val="both"/>
        <w:rPr>
          <w:b/>
        </w:rPr>
      </w:pPr>
    </w:p>
    <w:p w:rsidR="00082427" w:rsidRPr="00EB18B3" w:rsidRDefault="00082427" w:rsidP="00082427">
      <w:pPr>
        <w:pStyle w:val="corpo"/>
        <w:spacing w:before="0" w:after="0"/>
        <w:jc w:val="both"/>
        <w:rPr>
          <w:b/>
        </w:rPr>
      </w:pPr>
    </w:p>
    <w:p w:rsidR="00082427" w:rsidRPr="00EB18B3" w:rsidRDefault="00082427" w:rsidP="00082427">
      <w:pPr>
        <w:pStyle w:val="corpo"/>
        <w:spacing w:before="0" w:after="0"/>
        <w:jc w:val="both"/>
      </w:pPr>
      <w:r w:rsidRPr="00EB18B3">
        <w:rPr>
          <w:b/>
        </w:rPr>
        <w:t>VIII</w:t>
      </w:r>
      <w:r w:rsidRPr="00EB18B3">
        <w:t xml:space="preserve"> – Comunicar imediatamente à Secretaria de Estado da Saúde qualquer alteração ocorrida no endereço, conta bancária e outros julgados necessários para o recebimento de correspondência;</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 xml:space="preserve">IX </w:t>
      </w:r>
      <w:r w:rsidRPr="00EB18B3">
        <w:t>– Respeitar e fazer cumprir a legislação de segurança e saúde no trabalho, previstas nas normas reguladoras e pertinentes;</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 xml:space="preserve">X </w:t>
      </w:r>
      <w:r w:rsidRPr="00EB18B3">
        <w:t>– Fiscalizar o perfeito cumprimento do fornecimento a que se obrigou, cabendo-lhe, integralmente, os ônus decorrentes. Tal fiscalização dar-se-á independente da que será exercida pela Secretaria de Estado da Saúde;</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 xml:space="preserve">XI </w:t>
      </w:r>
      <w:r w:rsidRPr="00EB18B3">
        <w:t>– Indenizar terceiros e/ou a Secretaria de Estado da Saúde, mesmo em caso de ausência ou omissão de fiscalização de sua parte, por quaisquer danos ou prejuízos causados, devendo o fornecedor adotar todas as medidas preventivas, com fiel observância as exigências das autoridades competentes e as disposições legais vigentes;</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XII</w:t>
      </w:r>
      <w:r w:rsidRPr="00EB18B3">
        <w:t xml:space="preserve"> – Substituir e/ou reparar os materiais, num prazo máximo de até 15 (quinze) dias consecutivos, sujeitando-se às penalidades cabíveis, observado o contrato de fornecimento;</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XIII</w:t>
      </w:r>
      <w:r w:rsidRPr="00EB18B3">
        <w:t xml:space="preserve"> – Manter seus empregados, quando nas dependências dos órgãos participantes, devidamente identificado com crachá subscrito pela detentora do preço registrado, no qual constará, no mínimo, sua razão social e o nome completo do empregado;</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 xml:space="preserve">XIV </w:t>
      </w:r>
      <w:r w:rsidRPr="00EB18B3">
        <w:t>– Arcar com as despesas para a entrega do objeto no local indicado, após a contratação;</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 xml:space="preserve">XV </w:t>
      </w:r>
      <w:r w:rsidRPr="00EB18B3">
        <w:t>– Informar nas embalagens de transporte dos produtos, mediante etiqueta ou gravação na própria embalagem, em letras de tamanho compatível, os seguintes dados: N.º e data do Contrato de Fornecimento e o nome da fornecedora ou fabricante;</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XVI</w:t>
      </w:r>
      <w:r w:rsidRPr="00EB18B3">
        <w:t xml:space="preserve"> – Após contratação, aceitar nas mesmas condições contratuais, os acréscimos ou supressões que se fizerem necessários, de até 25% (vinte e cinco por cento) do valor inicialmente contratado, servindo como base de cálculo para as alterações os preços unitários constantes na proposta vencedora;</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XVII</w:t>
      </w:r>
      <w:r w:rsidRPr="00EB18B3">
        <w:t xml:space="preserve"> – Manter, durante toda vigência da Ata, todas as condições de habilitação e qualificação exigidas no Edital relativo à licitação da qual decorreu o presente ajuste, nos termos do art. 55, inciso XIII, da Lei n.º 8.666/93, que será observado quando dos pagamentos à detentora do preço registrado;</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XVIII</w:t>
      </w:r>
      <w:r w:rsidRPr="00EB18B3">
        <w:t xml:space="preserve"> – Solicitar à SES, em tempo hábil, quaisquer informações ou esclarecimentos que julgar necessário, que possam vir a comprometer a execução do objeto contratual;</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 xml:space="preserve">XIX </w:t>
      </w:r>
      <w:r w:rsidRPr="00EB18B3">
        <w:t>– É vedada a cessão ou transferência no todo ou em parte do objeto contido na Ata ou no contrato de fornecimento, bem como a subcontratação, salvo autorização prévia e por escrito da Secretaria de Estado da Saúde - SES.</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rPr>
          <w:b/>
          <w:u w:val="single"/>
        </w:rPr>
      </w:pPr>
      <w:r w:rsidRPr="00EB18B3">
        <w:rPr>
          <w:b/>
          <w:u w:val="single"/>
        </w:rPr>
        <w:t>CLÁUSULA OITAVA: DAS RESPONSABILIDADES DO FORNECEDOR</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pPr>
      <w:r w:rsidRPr="00EB18B3">
        <w:t>São responsabilidades do Fornecedor Detentor do Preço Registrado:</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 xml:space="preserve">I </w:t>
      </w:r>
      <w:r w:rsidRPr="00EB18B3">
        <w:t>- Todo e qualquer dano que causar à Secretaria de Estado da Saúde de Sergipe ou a terceiros, ainda que culposo, praticado por seus prepostos, empregados ou mandatário, não excluindo ou reduzindo essa responsabilidade à fiscalização ou acompanhamento da SES;</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 xml:space="preserve">II </w:t>
      </w:r>
      <w:r w:rsidRPr="00EB18B3">
        <w:t>- Qualquer tipo de autuação ou ação que venha a sofrer em decorrência do fornecimento em questão, bem como pelos contratos de trabalho de seus empregados, mesmos nos casos que envolvam eventuais decisões judiciais, eximindo a Secretaria de Estado da Saúde de qualquer solidariedade ou responsabilidade;</w:t>
      </w:r>
    </w:p>
    <w:p w:rsidR="00082427" w:rsidRPr="00EB18B3" w:rsidRDefault="00082427" w:rsidP="00082427">
      <w:pPr>
        <w:pStyle w:val="corpo"/>
        <w:spacing w:before="0" w:after="0"/>
        <w:ind w:left="540"/>
        <w:jc w:val="both"/>
      </w:pPr>
    </w:p>
    <w:p w:rsidR="00082427" w:rsidRPr="00EB18B3" w:rsidRDefault="00082427" w:rsidP="00082427">
      <w:pPr>
        <w:pStyle w:val="corpo"/>
        <w:spacing w:before="0" w:after="0"/>
        <w:jc w:val="both"/>
      </w:pPr>
      <w:r w:rsidRPr="00EB18B3">
        <w:rPr>
          <w:b/>
        </w:rPr>
        <w:t>III</w:t>
      </w:r>
      <w:r w:rsidRPr="00EB18B3">
        <w:t xml:space="preserve"> - Por quaisquer multas, indenizações ou despesas impostas à </w:t>
      </w:r>
      <w:r w:rsidRPr="00EB18B3">
        <w:rPr>
          <w:b/>
        </w:rPr>
        <w:t>CONTRATADA</w:t>
      </w:r>
      <w:r w:rsidRPr="00EB18B3">
        <w:t xml:space="preserve"> pela autoridade competente, em decorrência do descumprimento de lei ou de regulamento a ser observado na execução do contrato, desde que devidas e pagas, as quais serão reembolsadas à Secretaria de Estado da Saúde, que ficará, de pleno direito, autorizada a descontar, de qualquer pagamento devido à detentora do preço registrado, o valor correspondente;</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bCs/>
        </w:rPr>
        <w:t>§ 1º</w:t>
      </w:r>
      <w:r w:rsidRPr="00EB18B3">
        <w:t xml:space="preserve">. A ausência ou omissão da fiscalização da Secretaria de Estado da Saúde </w:t>
      </w:r>
      <w:r w:rsidRPr="00EB18B3">
        <w:rPr>
          <w:b/>
        </w:rPr>
        <w:t>NÃO</w:t>
      </w:r>
      <w:r w:rsidRPr="00EB18B3">
        <w:t xml:space="preserve"> eximirá a detentora do preço registrado das responsabilidades previstas nesta Ata.</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rPr>
          <w:b/>
          <w:u w:val="single"/>
        </w:rPr>
      </w:pPr>
      <w:r w:rsidRPr="00EB18B3">
        <w:rPr>
          <w:b/>
          <w:u w:val="single"/>
        </w:rPr>
        <w:t>CLÁUSULA NONA: OBRIGAÇÕES DA SECRETARIA DE ESTADO DA SAÚDE</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pPr>
      <w:r w:rsidRPr="00EB18B3">
        <w:t>A Secretaria de Estado da Saúde obriga-se a:</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 xml:space="preserve">I </w:t>
      </w:r>
      <w:r w:rsidRPr="00EB18B3">
        <w:t>- Indicar os locais e horários em que deverão ser entregues o objeto;</w:t>
      </w:r>
    </w:p>
    <w:p w:rsidR="00082427" w:rsidRPr="00EB18B3" w:rsidRDefault="00082427" w:rsidP="00082427">
      <w:pPr>
        <w:pStyle w:val="corpo"/>
        <w:spacing w:before="0" w:after="0"/>
        <w:ind w:left="540"/>
        <w:jc w:val="both"/>
      </w:pPr>
    </w:p>
    <w:p w:rsidR="00082427" w:rsidRPr="00EB18B3" w:rsidRDefault="00082427" w:rsidP="00082427">
      <w:pPr>
        <w:pStyle w:val="corpo"/>
        <w:spacing w:before="0" w:after="0"/>
        <w:jc w:val="both"/>
      </w:pPr>
      <w:r w:rsidRPr="00EB18B3">
        <w:rPr>
          <w:b/>
        </w:rPr>
        <w:t xml:space="preserve">II </w:t>
      </w:r>
      <w:r w:rsidRPr="00EB18B3">
        <w:t xml:space="preserve">- Permitir ao pessoal da </w:t>
      </w:r>
      <w:r w:rsidRPr="00EB18B3">
        <w:rPr>
          <w:b/>
        </w:rPr>
        <w:t>CONTRATADA</w:t>
      </w:r>
      <w:r w:rsidRPr="00EB18B3">
        <w:t xml:space="preserve"> acesso ao local da entrega desde que observadas as normas de segurança;</w:t>
      </w:r>
    </w:p>
    <w:p w:rsidR="00082427" w:rsidRPr="00EB18B3" w:rsidRDefault="00082427" w:rsidP="00082427">
      <w:pPr>
        <w:pStyle w:val="corpo"/>
        <w:spacing w:before="0" w:after="0"/>
        <w:ind w:left="540"/>
        <w:jc w:val="both"/>
      </w:pPr>
    </w:p>
    <w:p w:rsidR="00082427" w:rsidRPr="00EB18B3" w:rsidRDefault="00082427" w:rsidP="00082427">
      <w:pPr>
        <w:pStyle w:val="corpo"/>
        <w:spacing w:before="0" w:after="0"/>
        <w:jc w:val="both"/>
      </w:pPr>
      <w:r w:rsidRPr="00EB18B3">
        <w:rPr>
          <w:b/>
        </w:rPr>
        <w:t xml:space="preserve">III </w:t>
      </w:r>
      <w:r w:rsidRPr="00EB18B3">
        <w:t>- Efetuar os pagamentos devidos nas condições estabelecidas nesta Ata e no Edital;</w:t>
      </w:r>
    </w:p>
    <w:p w:rsidR="00082427" w:rsidRPr="00EB18B3" w:rsidRDefault="00082427" w:rsidP="00082427">
      <w:pPr>
        <w:pStyle w:val="corpo"/>
        <w:spacing w:before="0" w:after="0"/>
        <w:ind w:left="540"/>
        <w:jc w:val="both"/>
      </w:pPr>
    </w:p>
    <w:p w:rsidR="00082427" w:rsidRPr="00EB18B3" w:rsidRDefault="00082427" w:rsidP="00082427">
      <w:pPr>
        <w:pStyle w:val="corpo"/>
        <w:spacing w:before="0" w:after="0"/>
        <w:jc w:val="both"/>
      </w:pPr>
      <w:r w:rsidRPr="00EB18B3">
        <w:rPr>
          <w:b/>
        </w:rPr>
        <w:t>IV</w:t>
      </w:r>
      <w:r w:rsidRPr="00EB18B3">
        <w:t xml:space="preserve"> - Notificar a </w:t>
      </w:r>
      <w:r w:rsidRPr="00EB18B3">
        <w:rPr>
          <w:b/>
        </w:rPr>
        <w:t>CONTRATADA</w:t>
      </w:r>
      <w:r w:rsidRPr="00EB18B3">
        <w:t xml:space="preserve"> de qualquer irregularidade encontrada no fornecimento do objeto.</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rPr>
          <w:b/>
          <w:u w:val="single"/>
        </w:rPr>
      </w:pPr>
      <w:r w:rsidRPr="00EB18B3">
        <w:rPr>
          <w:b/>
          <w:u w:val="single"/>
        </w:rPr>
        <w:t>CLÁUSULA DÉCIMA: DO PAGAMENTO</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rPr>
          <w:bCs/>
        </w:rPr>
      </w:pPr>
      <w:r w:rsidRPr="00EB18B3">
        <w:rPr>
          <w:bCs/>
        </w:rPr>
        <w:t xml:space="preserve">A </w:t>
      </w:r>
      <w:r w:rsidRPr="00EB18B3">
        <w:t>Secretaria de Estado da Saúde</w:t>
      </w:r>
      <w:r w:rsidRPr="00EB18B3">
        <w:rPr>
          <w:bCs/>
        </w:rPr>
        <w:t xml:space="preserve"> efetuará o pagamento à </w:t>
      </w:r>
      <w:r w:rsidRPr="00EB18B3">
        <w:rPr>
          <w:b/>
          <w:bCs/>
        </w:rPr>
        <w:t>CONTRATADA,</w:t>
      </w:r>
      <w:r w:rsidRPr="00EB18B3">
        <w:rPr>
          <w:bCs/>
        </w:rPr>
        <w:t xml:space="preserve"> através de crédito em conta corrente mantida pela </w:t>
      </w:r>
      <w:r w:rsidRPr="00EB18B3">
        <w:rPr>
          <w:b/>
          <w:bCs/>
        </w:rPr>
        <w:t>CONTRATADA</w:t>
      </w:r>
      <w:r w:rsidRPr="00EB18B3">
        <w:rPr>
          <w:bCs/>
        </w:rPr>
        <w:t>, no prazo máximo de 30 (trinta) dias depois da entrega dos materiais que forem solicitados, contados a partir da data da apresentação da nota fiscal/fatura discriminativa, acompanhada do correspondente Ordem de Fornecimento, com o respectivo ateste da unidade responsável pelo recebimento, de que o fornecimento foi realizado a contento.</w:t>
      </w:r>
    </w:p>
    <w:p w:rsidR="00082427" w:rsidRPr="00EB18B3" w:rsidRDefault="00082427" w:rsidP="00082427">
      <w:pPr>
        <w:pStyle w:val="corpo"/>
        <w:spacing w:before="0" w:after="0"/>
        <w:jc w:val="both"/>
        <w:rPr>
          <w:bCs/>
        </w:rPr>
      </w:pPr>
    </w:p>
    <w:p w:rsidR="00082427" w:rsidRPr="00EB18B3" w:rsidRDefault="00082427" w:rsidP="00082427">
      <w:pPr>
        <w:pStyle w:val="corpo"/>
        <w:spacing w:before="0" w:after="0"/>
        <w:jc w:val="both"/>
      </w:pPr>
      <w:r w:rsidRPr="00EB18B3">
        <w:rPr>
          <w:b/>
          <w:bCs/>
        </w:rPr>
        <w:t>§ 1º</w:t>
      </w:r>
      <w:r w:rsidRPr="00EB18B3">
        <w:t>. Caso seja constatada alguma irregularidade nas notas fiscais/fatura, estas serão devolvidas ao fornecedor para as necessárias correções, com as informações que motivaram sua rejeição, contando-se o prazo para o pagamento da data da sua reapresentação;</w:t>
      </w:r>
    </w:p>
    <w:p w:rsidR="00082427" w:rsidRPr="00EB18B3" w:rsidRDefault="00082427" w:rsidP="00082427">
      <w:pPr>
        <w:pStyle w:val="corpo"/>
        <w:spacing w:before="0" w:after="0"/>
        <w:jc w:val="both"/>
        <w:rPr>
          <w:b/>
          <w:bCs/>
        </w:rPr>
      </w:pPr>
    </w:p>
    <w:p w:rsidR="00082427" w:rsidRPr="00EB18B3" w:rsidRDefault="00082427" w:rsidP="00082427">
      <w:pPr>
        <w:jc w:val="both"/>
      </w:pPr>
      <w:r w:rsidRPr="00EB18B3">
        <w:rPr>
          <w:b/>
          <w:bCs/>
        </w:rPr>
        <w:t xml:space="preserve">§ 2º. </w:t>
      </w:r>
      <w:r w:rsidRPr="00EB18B3">
        <w:t xml:space="preserve">Para fazer jus ao pagamento, a empresa deverá apresentar, juntamente com o documento de cobrança, prova de regularidade perante o FGTS – CRF, Certidões Negativas de Débitos junto às </w:t>
      </w:r>
      <w:r w:rsidRPr="00EB18B3">
        <w:lastRenderedPageBreak/>
        <w:t xml:space="preserve">Fazendas Federais (abrangendo os débitos relativos a tributos federais, à dívida ativa da União, e as contribuições previdenciárias e de terceiros), e do Imposto sobre Operações relativas à Circulação de Mercadorias e Prestação de Serviços de Transporte Interestadual e Intermunicipal e de Comunicação (ICMS) da sede da </w:t>
      </w:r>
      <w:r w:rsidRPr="00EB18B3">
        <w:rPr>
          <w:b/>
        </w:rPr>
        <w:t>CONTRATADA;</w:t>
      </w:r>
    </w:p>
    <w:p w:rsidR="00082427" w:rsidRPr="00EB18B3" w:rsidRDefault="00082427" w:rsidP="00082427">
      <w:pPr>
        <w:jc w:val="both"/>
        <w:rPr>
          <w:b/>
          <w:bCs/>
        </w:rPr>
      </w:pPr>
    </w:p>
    <w:p w:rsidR="00082427" w:rsidRPr="00EB18B3" w:rsidRDefault="00082427" w:rsidP="00082427">
      <w:pPr>
        <w:pStyle w:val="corpo"/>
        <w:spacing w:before="0" w:after="0"/>
        <w:jc w:val="both"/>
      </w:pPr>
      <w:r w:rsidRPr="00EB18B3">
        <w:rPr>
          <w:b/>
          <w:bCs/>
        </w:rPr>
        <w:t xml:space="preserve">§ 3º. </w:t>
      </w:r>
      <w:r w:rsidRPr="00EB18B3">
        <w:t xml:space="preserve">Nenhum pagamento será efetuado à </w:t>
      </w:r>
      <w:r w:rsidRPr="00EB18B3">
        <w:rPr>
          <w:b/>
        </w:rPr>
        <w:t xml:space="preserve">CONTRATADA </w:t>
      </w:r>
      <w:r w:rsidRPr="00EB18B3">
        <w:t>enquanto houver pendência de liquidação de obrigação financeira, em virtude de penalidade ou inadimplência contratual;</w:t>
      </w:r>
    </w:p>
    <w:p w:rsidR="00082427" w:rsidRPr="00EB18B3" w:rsidRDefault="00082427" w:rsidP="00082427">
      <w:pPr>
        <w:pStyle w:val="corpo"/>
        <w:spacing w:before="0" w:after="0"/>
        <w:ind w:left="540"/>
        <w:jc w:val="both"/>
      </w:pPr>
    </w:p>
    <w:p w:rsidR="00082427" w:rsidRPr="00EB18B3" w:rsidRDefault="00082427" w:rsidP="00082427">
      <w:pPr>
        <w:pStyle w:val="corpo"/>
        <w:spacing w:before="0" w:after="0"/>
        <w:jc w:val="both"/>
      </w:pPr>
      <w:r w:rsidRPr="00EB18B3">
        <w:rPr>
          <w:b/>
          <w:bCs/>
        </w:rPr>
        <w:t xml:space="preserve">§ 4º. </w:t>
      </w:r>
      <w:r w:rsidRPr="00EB18B3">
        <w:t>Não haverá, sob hipótese alguma, pagamento antecipado.</w:t>
      </w:r>
    </w:p>
    <w:p w:rsidR="00082427" w:rsidRPr="00EB18B3" w:rsidRDefault="00082427" w:rsidP="00082427">
      <w:pPr>
        <w:pStyle w:val="corpo"/>
        <w:spacing w:before="0" w:after="0"/>
        <w:ind w:left="540"/>
        <w:jc w:val="both"/>
      </w:pPr>
    </w:p>
    <w:p w:rsidR="00082427" w:rsidRPr="00EB18B3" w:rsidRDefault="00082427" w:rsidP="00082427">
      <w:pPr>
        <w:pStyle w:val="corpo"/>
        <w:spacing w:before="0" w:after="0"/>
        <w:jc w:val="both"/>
      </w:pPr>
      <w:r w:rsidRPr="00EB18B3">
        <w:rPr>
          <w:b/>
          <w:bCs/>
        </w:rPr>
        <w:t xml:space="preserve">§ 5º. </w:t>
      </w:r>
      <w:r w:rsidRPr="00EB18B3">
        <w:t>No caso de atraso de pagamento, será utilizado, para atualização do valor mencionado no “caput” desta Cláusula, o Índice Nacional de Preços ao Consumidor (INPC), do Instituto Brasileiro de Geografia e Estatística (IBGE), do período compreendido entre a data final do adimplemento e a do efetivo pagamento;</w:t>
      </w:r>
    </w:p>
    <w:p w:rsidR="00082427" w:rsidRPr="00EB18B3" w:rsidRDefault="00082427" w:rsidP="00082427">
      <w:pPr>
        <w:pStyle w:val="corpo"/>
        <w:spacing w:before="0" w:after="0"/>
        <w:ind w:left="540"/>
        <w:jc w:val="both"/>
      </w:pPr>
    </w:p>
    <w:p w:rsidR="00082427" w:rsidRPr="00EB18B3" w:rsidRDefault="00082427" w:rsidP="00082427">
      <w:pPr>
        <w:pStyle w:val="corpo"/>
        <w:spacing w:before="0" w:after="0"/>
        <w:jc w:val="both"/>
      </w:pPr>
      <w:r w:rsidRPr="00EB18B3">
        <w:rPr>
          <w:b/>
          <w:bCs/>
        </w:rPr>
        <w:t xml:space="preserve">§ 6º. </w:t>
      </w:r>
      <w:r w:rsidRPr="00EB18B3">
        <w:t xml:space="preserve">Nenhum pagamento isentará a </w:t>
      </w:r>
      <w:r w:rsidRPr="00EB18B3">
        <w:rPr>
          <w:b/>
        </w:rPr>
        <w:t xml:space="preserve">CONTRATADA </w:t>
      </w:r>
      <w:r w:rsidRPr="00EB18B3">
        <w:t>das suas responsabilidades e obrigações, nem implicará aceitação definitiva do fornecimento.</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rPr>
          <w:b/>
          <w:u w:val="single"/>
        </w:rPr>
      </w:pPr>
      <w:r w:rsidRPr="00EB18B3">
        <w:rPr>
          <w:b/>
          <w:u w:val="single"/>
        </w:rPr>
        <w:t>CLÁUSULA DÉCIMA PRIMEIRA: DO REAJUSTAMENTO DE PREÇO</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pPr>
      <w:r w:rsidRPr="00EB18B3">
        <w:t>Durante a vigência desta Ata de Registro de Preços, os preços registrados serão fixos e irreajustáveis.</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bCs/>
        </w:rPr>
        <w:t>§ 1º</w:t>
      </w:r>
      <w:r w:rsidRPr="00EB18B3">
        <w:t>. Os preços registrados poderão ser revistos somente nas hipóteses previstas no artigo 26 do Decreto n° 25.728/2008.</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bCs/>
        </w:rPr>
        <w:t xml:space="preserve">§ 2º. </w:t>
      </w:r>
      <w:r w:rsidRPr="00EB18B3">
        <w:t>A ARP poderá sofrer alterações quantitativas, obedecidas as disposições contidas nos §§ 1º e 2º do art. 65 da Lei (Federal) n.º 8.666, de 21 de junho de 1993, de acordo com os termos previstos no artigo 27 do Decreto nº 25.728/2008.</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rPr>
          <w:b/>
          <w:u w:val="single"/>
        </w:rPr>
      </w:pPr>
      <w:r w:rsidRPr="00EB18B3">
        <w:rPr>
          <w:b/>
          <w:u w:val="single"/>
        </w:rPr>
        <w:t>CLÁUSULA DÉCIMA SEGUNDA: DO CANCELAMENTO DO PREÇO REGISTRADO NA ATA DE REGISTRO DE PREÇOS</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pPr>
      <w:r w:rsidRPr="00EB18B3">
        <w:t>A presente Ata de Registro de Preços poderá ser cancelada de pleno direito, nas seguintes situações:</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I</w:t>
      </w:r>
      <w:r w:rsidRPr="00EB18B3">
        <w:t xml:space="preserve"> – Pela Secretaria de Estado da Saúde de Sergipe:</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t>a) quando o fornecedor não cumprir as obrigações constantes desta Ata de Registro de Preços;</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t xml:space="preserve">b) quando o fornecedor não assinar a </w:t>
      </w:r>
      <w:r w:rsidRPr="00EB18B3">
        <w:rPr>
          <w:b/>
        </w:rPr>
        <w:t>ORDEM DE FORNECIMENTO</w:t>
      </w:r>
      <w:r w:rsidRPr="00EB18B3">
        <w:t xml:space="preserve"> no prazo estabelecido;</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t xml:space="preserve">c) quando o fornecedor der causa a rescisão administrativa da </w:t>
      </w:r>
      <w:r w:rsidRPr="00EB18B3">
        <w:rPr>
          <w:b/>
        </w:rPr>
        <w:t>ORDEM DE FORNECIMENTO</w:t>
      </w:r>
      <w:r w:rsidRPr="00EB18B3">
        <w:t xml:space="preserve"> decorrente deste Registro de Preços, nas hipóteses previstas nos incisos de I a XII e XVII, do art. 78, da Lei nº 8.666/1993;</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t xml:space="preserve">d) em qualquer hipótese de inexecução total ou parcial da </w:t>
      </w:r>
      <w:r w:rsidRPr="00EB18B3">
        <w:rPr>
          <w:b/>
        </w:rPr>
        <w:t>ORDEM DE FORNECIMENTO</w:t>
      </w:r>
      <w:r w:rsidRPr="00EB18B3">
        <w:t xml:space="preserve"> decorrente deste Registro;</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t>e) se os preços registrados se apresentarem superiores aos praticados no mercado;</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t>f) por razão de interesse público devidamente demonstrado e justificado pela Secretaria de Estado da Saúde de Sergipe.</w:t>
      </w:r>
    </w:p>
    <w:p w:rsidR="00082427" w:rsidRPr="00EB18B3" w:rsidRDefault="00082427" w:rsidP="00082427">
      <w:pPr>
        <w:pStyle w:val="corpo"/>
        <w:spacing w:before="0" w:after="0"/>
        <w:ind w:left="540"/>
        <w:jc w:val="both"/>
      </w:pPr>
    </w:p>
    <w:p w:rsidR="00082427" w:rsidRPr="00EB18B3" w:rsidRDefault="00082427" w:rsidP="00082427">
      <w:pPr>
        <w:pStyle w:val="corpo"/>
        <w:spacing w:before="0" w:after="0"/>
        <w:jc w:val="both"/>
      </w:pPr>
      <w:r w:rsidRPr="00EB18B3">
        <w:rPr>
          <w:b/>
        </w:rPr>
        <w:t>II</w:t>
      </w:r>
      <w:r w:rsidRPr="00EB18B3">
        <w:t xml:space="preserve"> – Pelo Fornecedor:</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t>a) mediante solicitação por escrito, comprovando estar impossibilitado de cumprir as exigências desta Ata de Registro de Preços;</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t>b) quando comprovada a ocorrência de qualquer das hipóteses contidas no art. 78, incisos XIV e XVI, da Lei nº 8.666/1993, mediante notificação escrita;</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t>c) quando comprovada a ocorrência da hipótese contida no art. 78, inciso XV, da Lei nº 8.666/1993, somente após o prazo superior de 90 (noventa) dias.</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bCs/>
        </w:rPr>
        <w:t>§ 1º</w:t>
      </w:r>
      <w:r w:rsidRPr="00EB18B3">
        <w:t>. Ocorrendo cancelamento do preço registrado, o fornecedor será informado por correspondência, com aviso de recebimento, a qual será juntada ao processo administrativo da presente Ata;</w:t>
      </w:r>
    </w:p>
    <w:p w:rsidR="00082427" w:rsidRPr="00EB18B3" w:rsidRDefault="00082427" w:rsidP="00082427">
      <w:pPr>
        <w:pStyle w:val="corpo"/>
        <w:spacing w:before="0" w:after="0"/>
        <w:ind w:left="540"/>
        <w:jc w:val="both"/>
      </w:pPr>
    </w:p>
    <w:p w:rsidR="00082427" w:rsidRPr="00EB18B3" w:rsidRDefault="00082427" w:rsidP="00082427">
      <w:pPr>
        <w:pStyle w:val="corpo"/>
        <w:spacing w:before="0" w:after="0"/>
        <w:jc w:val="both"/>
      </w:pPr>
      <w:r w:rsidRPr="00EB18B3">
        <w:rPr>
          <w:b/>
          <w:bCs/>
        </w:rPr>
        <w:t xml:space="preserve">§ 2º. </w:t>
      </w:r>
      <w:r w:rsidRPr="00EB18B3">
        <w:t>No caso de ser ignorado, incerto ou inacessível o endereço do fornecedor, a comunicação será feita por publicação no Diário Oficial, por duas vezes consecutivas, considerando-se cancelado o preço registrado a partir da última publicação;</w:t>
      </w:r>
    </w:p>
    <w:p w:rsidR="00082427" w:rsidRPr="00EB18B3" w:rsidRDefault="00082427" w:rsidP="00082427">
      <w:pPr>
        <w:pStyle w:val="corpo"/>
        <w:spacing w:before="0" w:after="0"/>
        <w:ind w:left="540"/>
        <w:jc w:val="both"/>
      </w:pPr>
    </w:p>
    <w:p w:rsidR="00082427" w:rsidRPr="00EB18B3" w:rsidRDefault="00082427" w:rsidP="00082427">
      <w:pPr>
        <w:pStyle w:val="corpo"/>
        <w:spacing w:before="0" w:after="0"/>
        <w:jc w:val="both"/>
      </w:pPr>
      <w:r w:rsidRPr="00EB18B3">
        <w:rPr>
          <w:b/>
          <w:bCs/>
        </w:rPr>
        <w:t xml:space="preserve">§ 3º. </w:t>
      </w:r>
      <w:r w:rsidRPr="00EB18B3">
        <w:t>A solicitação do fornecedor para cancelamento dos preços registrados poderá não ser aceita pela Secretaria de Estado da Saúde de Sergipe, facultando-se a este, nesse caso, a aplicação das penalidades previstas na Ata;</w:t>
      </w:r>
    </w:p>
    <w:p w:rsidR="00082427" w:rsidRPr="00EB18B3" w:rsidRDefault="00082427" w:rsidP="00082427">
      <w:pPr>
        <w:pStyle w:val="corpo"/>
        <w:spacing w:before="0" w:after="0"/>
        <w:ind w:left="540"/>
        <w:jc w:val="both"/>
      </w:pPr>
    </w:p>
    <w:p w:rsidR="00082427" w:rsidRPr="00EB18B3" w:rsidRDefault="00082427" w:rsidP="00082427">
      <w:pPr>
        <w:pStyle w:val="corpo"/>
        <w:spacing w:before="0" w:after="0"/>
        <w:jc w:val="both"/>
        <w:rPr>
          <w:b/>
        </w:rPr>
      </w:pPr>
      <w:r w:rsidRPr="00EB18B3">
        <w:rPr>
          <w:b/>
          <w:bCs/>
        </w:rPr>
        <w:t xml:space="preserve">§ 4º. </w:t>
      </w:r>
      <w:r w:rsidRPr="00EB18B3">
        <w:t xml:space="preserve">Havendo o cancelamento do preço registrado cessarão todas as atividades do fornecedor relativas ao fornecimento do(s) </w:t>
      </w:r>
      <w:r w:rsidR="008547B9" w:rsidRPr="00EB18B3">
        <w:t xml:space="preserve">item </w:t>
      </w:r>
      <w:r w:rsidRPr="00EB18B3">
        <w:t>(</w:t>
      </w:r>
      <w:proofErr w:type="spellStart"/>
      <w:r w:rsidR="00475C05" w:rsidRPr="00EB18B3">
        <w:t>n</w:t>
      </w:r>
      <w:r w:rsidRPr="00EB18B3">
        <w:t>s</w:t>
      </w:r>
      <w:proofErr w:type="spellEnd"/>
      <w:r w:rsidRPr="00EB18B3">
        <w:t>);</w:t>
      </w:r>
    </w:p>
    <w:p w:rsidR="00082427" w:rsidRPr="00EB18B3" w:rsidRDefault="00082427" w:rsidP="00082427">
      <w:pPr>
        <w:pStyle w:val="corpo"/>
        <w:spacing w:before="0" w:after="0"/>
        <w:jc w:val="both"/>
        <w:rPr>
          <w:b/>
        </w:rPr>
      </w:pPr>
    </w:p>
    <w:p w:rsidR="00082427" w:rsidRPr="00EB18B3" w:rsidRDefault="00082427" w:rsidP="00082427">
      <w:pPr>
        <w:pStyle w:val="corpo"/>
        <w:spacing w:before="0" w:after="0"/>
        <w:jc w:val="both"/>
      </w:pPr>
      <w:r w:rsidRPr="00EB18B3">
        <w:rPr>
          <w:b/>
          <w:bCs/>
        </w:rPr>
        <w:t xml:space="preserve">§ 5º. </w:t>
      </w:r>
      <w:r w:rsidRPr="00EB18B3">
        <w:t>Caso a Secretaria de Estado da Saúde de Sergipe não se utilize da prerrogativa de cancelar esta Ata, a seu exclusivo critério, poderá suspender a sua execução e/ou sustar o pagamento das faturas até que o fornecedor cumpra integralmente a condição contratual exigida.</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rPr>
          <w:b/>
          <w:u w:val="single"/>
        </w:rPr>
      </w:pPr>
      <w:r w:rsidRPr="00EB18B3">
        <w:rPr>
          <w:b/>
          <w:u w:val="single"/>
        </w:rPr>
        <w:t>CLÁUSULA DÉCIMA TERCEIRA: DAS INCIDÊNCIAS FISCAIS</w:t>
      </w:r>
    </w:p>
    <w:p w:rsidR="00082427" w:rsidRPr="00EB18B3" w:rsidRDefault="00082427" w:rsidP="00082427">
      <w:pPr>
        <w:autoSpaceDE w:val="0"/>
        <w:jc w:val="both"/>
        <w:rPr>
          <w:b/>
          <w:u w:val="single"/>
        </w:rPr>
      </w:pPr>
    </w:p>
    <w:p w:rsidR="00082427" w:rsidRPr="00EB18B3" w:rsidRDefault="00082427" w:rsidP="00082427">
      <w:pPr>
        <w:autoSpaceDE w:val="0"/>
        <w:jc w:val="both"/>
      </w:pPr>
      <w:r w:rsidRPr="00EB18B3">
        <w:t xml:space="preserve">São obrigações da </w:t>
      </w:r>
      <w:r w:rsidRPr="00EB18B3">
        <w:rPr>
          <w:b/>
        </w:rPr>
        <w:t>CONTRATADA</w:t>
      </w:r>
      <w:r w:rsidRPr="00EB18B3">
        <w:t>:</w:t>
      </w:r>
    </w:p>
    <w:p w:rsidR="00082427" w:rsidRPr="00EB18B3" w:rsidRDefault="00082427" w:rsidP="00082427">
      <w:pPr>
        <w:autoSpaceDE w:val="0"/>
        <w:jc w:val="both"/>
      </w:pPr>
    </w:p>
    <w:p w:rsidR="00082427" w:rsidRPr="00EB18B3" w:rsidRDefault="00082427" w:rsidP="00082427">
      <w:pPr>
        <w:widowControl w:val="0"/>
        <w:autoSpaceDE w:val="0"/>
        <w:jc w:val="both"/>
      </w:pPr>
      <w:r w:rsidRPr="00EB18B3">
        <w:rPr>
          <w:b/>
        </w:rPr>
        <w:t>I –</w:t>
      </w:r>
      <w:r w:rsidRPr="00EB18B3">
        <w:t xml:space="preserve">Os tributos, emolumentos, contribuições fiscais e </w:t>
      </w:r>
      <w:proofErr w:type="spellStart"/>
      <w:r w:rsidRPr="00EB18B3">
        <w:t>parafiscais</w:t>
      </w:r>
      <w:proofErr w:type="spellEnd"/>
      <w:r w:rsidRPr="00EB18B3">
        <w:t xml:space="preserve">, custos e despesas que sejam devidos em decorrência direta ou indireta do presente contrato serão de responsabilidade da </w:t>
      </w:r>
      <w:r w:rsidRPr="00EB18B3">
        <w:rPr>
          <w:b/>
        </w:rPr>
        <w:t>CONTRATADA</w:t>
      </w:r>
      <w:r w:rsidRPr="00EB18B3">
        <w:t>;</w:t>
      </w:r>
    </w:p>
    <w:p w:rsidR="00082427" w:rsidRPr="00EB18B3" w:rsidRDefault="00082427" w:rsidP="00082427">
      <w:pPr>
        <w:widowControl w:val="0"/>
        <w:autoSpaceDE w:val="0"/>
        <w:jc w:val="both"/>
        <w:rPr>
          <w:bCs/>
        </w:rPr>
      </w:pPr>
    </w:p>
    <w:p w:rsidR="00082427" w:rsidRPr="00EB18B3" w:rsidRDefault="00082427" w:rsidP="00082427">
      <w:pPr>
        <w:pStyle w:val="Corpodetexto21"/>
        <w:spacing w:line="240" w:lineRule="auto"/>
        <w:jc w:val="both"/>
        <w:rPr>
          <w:b/>
          <w:u w:val="single"/>
        </w:rPr>
      </w:pPr>
      <w:r w:rsidRPr="00EB18B3">
        <w:rPr>
          <w:b/>
          <w:bCs/>
        </w:rPr>
        <w:t>§ 1º</w:t>
      </w:r>
      <w:r w:rsidRPr="00EB18B3">
        <w:t xml:space="preserve">. A </w:t>
      </w:r>
      <w:r w:rsidRPr="00EB18B3">
        <w:rPr>
          <w:b/>
        </w:rPr>
        <w:t>CONTRATADA</w:t>
      </w:r>
      <w:r w:rsidRPr="00EB18B3">
        <w:t xml:space="preserve"> declara haver levado em conta, na apresentação de sua proposta, os tributos, emolumentos, contribuições fiscais e </w:t>
      </w:r>
      <w:proofErr w:type="spellStart"/>
      <w:r w:rsidRPr="00EB18B3">
        <w:t>parafiscais</w:t>
      </w:r>
      <w:proofErr w:type="spellEnd"/>
      <w:r w:rsidRPr="00EB18B3">
        <w:t xml:space="preserve">, encargos trabalhistas e todas as despesas incidentes sobre a compra de material, não cabendo quaisquer reivindicações devidas a erros nessa </w:t>
      </w:r>
      <w:r w:rsidRPr="00EB18B3">
        <w:lastRenderedPageBreak/>
        <w:t>avaliação, para efeito de solicitar revisão de preços por recolhimentos determinados pela autoridade competente.</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rPr>
          <w:b/>
          <w:u w:val="single"/>
        </w:rPr>
      </w:pPr>
      <w:r w:rsidRPr="00EB18B3">
        <w:rPr>
          <w:b/>
          <w:u w:val="single"/>
        </w:rPr>
        <w:t>CLÁUSULA DÉCIMA QUARTA: DAS SANÇÕES ADMINISTRATIVAS</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pPr>
      <w:r w:rsidRPr="00EB18B3">
        <w:t xml:space="preserve">Pelo atraso injustificado, pela inexecução total ou parcial do objeto pactuado, conforme o caso, a </w:t>
      </w:r>
      <w:r w:rsidRPr="00EB18B3">
        <w:rPr>
          <w:b/>
        </w:rPr>
        <w:t>CONTRATANTE</w:t>
      </w:r>
      <w:r w:rsidRPr="00EB18B3">
        <w:t xml:space="preserve"> poderá aplicar ao FORNECEDOR as seguintes sanções, garantida a prévia defesa:</w:t>
      </w:r>
    </w:p>
    <w:p w:rsidR="00082427" w:rsidRPr="00EB18B3" w:rsidRDefault="00082427" w:rsidP="00082427">
      <w:pPr>
        <w:tabs>
          <w:tab w:val="left" w:pos="4471"/>
        </w:tabs>
        <w:spacing w:before="240" w:after="240" w:line="240" w:lineRule="atLeast"/>
        <w:ind w:right="-45"/>
        <w:jc w:val="both"/>
      </w:pPr>
      <w:r w:rsidRPr="00EB18B3">
        <w:rPr>
          <w:b/>
        </w:rPr>
        <w:t>I</w:t>
      </w:r>
      <w:r w:rsidRPr="00EB18B3">
        <w:t xml:space="preserve"> – Advertência;</w:t>
      </w:r>
    </w:p>
    <w:p w:rsidR="00082427" w:rsidRPr="00EB18B3" w:rsidRDefault="00082427" w:rsidP="00082427">
      <w:pPr>
        <w:spacing w:before="240" w:after="240" w:line="240" w:lineRule="atLeast"/>
        <w:jc w:val="both"/>
      </w:pPr>
      <w:r w:rsidRPr="00EB18B3">
        <w:rPr>
          <w:b/>
        </w:rPr>
        <w:t xml:space="preserve">II </w:t>
      </w:r>
      <w:r w:rsidRPr="00EB18B3">
        <w:t>– Multa, observados os seguintes limites máximos:</w:t>
      </w:r>
    </w:p>
    <w:p w:rsidR="00082427" w:rsidRPr="00EB18B3" w:rsidRDefault="00082427" w:rsidP="00082427">
      <w:pPr>
        <w:numPr>
          <w:ilvl w:val="0"/>
          <w:numId w:val="14"/>
        </w:numPr>
        <w:tabs>
          <w:tab w:val="left" w:pos="720"/>
        </w:tabs>
        <w:spacing w:before="240" w:after="240" w:line="240" w:lineRule="atLeast"/>
        <w:ind w:left="1134"/>
        <w:jc w:val="both"/>
      </w:pPr>
      <w:r w:rsidRPr="00EB18B3">
        <w:t>a) 0,3 % (três décimos por cento) por dia, até o trigésimo dia de atraso, sobre o valor do fornecimento ou serviço não realizado;</w:t>
      </w:r>
    </w:p>
    <w:p w:rsidR="00082427" w:rsidRPr="00EB18B3" w:rsidRDefault="00082427" w:rsidP="00082427">
      <w:pPr>
        <w:numPr>
          <w:ilvl w:val="0"/>
          <w:numId w:val="14"/>
        </w:numPr>
        <w:tabs>
          <w:tab w:val="left" w:pos="720"/>
        </w:tabs>
        <w:spacing w:before="240" w:after="240" w:line="240" w:lineRule="atLeast"/>
        <w:ind w:left="1134"/>
        <w:jc w:val="both"/>
      </w:pPr>
      <w:r w:rsidRPr="00EB18B3">
        <w:t xml:space="preserve">b) 10 % (dez por cento) sobre o valor total ou parcial da obrigação não cumprida, com o consequente cancelamento da </w:t>
      </w:r>
      <w:r w:rsidRPr="00EB18B3">
        <w:rPr>
          <w:b/>
        </w:rPr>
        <w:t xml:space="preserve">ORDEM DE FORNECIMENTO </w:t>
      </w:r>
      <w:r w:rsidRPr="00EB18B3">
        <w:t>ou documento equivalente;</w:t>
      </w:r>
    </w:p>
    <w:p w:rsidR="00082427" w:rsidRPr="00EB18B3" w:rsidRDefault="00082427" w:rsidP="00082427">
      <w:pPr>
        <w:pStyle w:val="corpo"/>
        <w:spacing w:before="240" w:after="240" w:line="240" w:lineRule="atLeast"/>
        <w:jc w:val="both"/>
      </w:pPr>
      <w:r w:rsidRPr="00EB18B3">
        <w:rPr>
          <w:b/>
        </w:rPr>
        <w:t xml:space="preserve">III </w:t>
      </w:r>
      <w:r w:rsidRPr="00EB18B3">
        <w:t>- Impedimento de licitar e de contratar com o Estado de Sergipe pelo prazo de até 5 (cinco) anos;</w:t>
      </w:r>
    </w:p>
    <w:p w:rsidR="00082427" w:rsidRPr="00EB18B3" w:rsidRDefault="00082427" w:rsidP="00082427">
      <w:pPr>
        <w:tabs>
          <w:tab w:val="left" w:pos="2268"/>
        </w:tabs>
        <w:spacing w:before="240" w:after="240" w:line="240" w:lineRule="atLeast"/>
        <w:jc w:val="both"/>
        <w:rPr>
          <w:b/>
        </w:rPr>
      </w:pPr>
      <w:r w:rsidRPr="00EB18B3">
        <w:rPr>
          <w:b/>
        </w:rPr>
        <w:t xml:space="preserve">IV </w:t>
      </w:r>
      <w:r w:rsidRPr="00EB18B3">
        <w:t>- Declaração de inidoneidade para licitar ou contratar com a Administração Pública, enquanto perdurarem os motivos determinantes da punição ou até que seja promovida a reabilitação.</w:t>
      </w:r>
    </w:p>
    <w:p w:rsidR="00082427" w:rsidRPr="00EB18B3" w:rsidRDefault="00082427" w:rsidP="00082427">
      <w:pPr>
        <w:spacing w:before="240" w:after="240" w:line="240" w:lineRule="atLeast"/>
        <w:jc w:val="both"/>
      </w:pPr>
      <w:r w:rsidRPr="00EB18B3">
        <w:rPr>
          <w:b/>
          <w:bCs/>
        </w:rPr>
        <w:t>§ 1º</w:t>
      </w:r>
      <w:r w:rsidRPr="00EB18B3">
        <w:t>. Os valores das multas aplicadas serão descontados do valor da garantia prestada ou retido dos pagamentos devidos pela Administração ou cobrado judicialmente, sendo corrigida monetariamente, de conformidade com a variação do IPCA, a partir do termo inicial, até a data do efetivo recolhimento.</w:t>
      </w:r>
    </w:p>
    <w:p w:rsidR="00082427" w:rsidRPr="00EB18B3" w:rsidRDefault="00082427" w:rsidP="00082427">
      <w:pPr>
        <w:spacing w:before="240" w:after="240" w:line="240" w:lineRule="atLeast"/>
        <w:jc w:val="both"/>
        <w:rPr>
          <w:b/>
          <w:bCs/>
        </w:rPr>
      </w:pPr>
      <w:r w:rsidRPr="00EB18B3">
        <w:rPr>
          <w:b/>
          <w:bCs/>
        </w:rPr>
        <w:t>§ 2º.</w:t>
      </w:r>
      <w:r w:rsidRPr="00EB18B3">
        <w:t xml:space="preserve"> A contagem do período de atraso na execução dos ajustes será realizada a partir do primeiro dia útil subsequente ao do encerramento do prazo estabelecido para o cumprimento da obrigação.</w:t>
      </w:r>
    </w:p>
    <w:p w:rsidR="00082427" w:rsidRPr="00EB18B3" w:rsidRDefault="00082427" w:rsidP="00082427">
      <w:pPr>
        <w:jc w:val="both"/>
      </w:pPr>
      <w:r w:rsidRPr="00EB18B3">
        <w:rPr>
          <w:b/>
          <w:bCs/>
        </w:rPr>
        <w:t xml:space="preserve">§ 3º. </w:t>
      </w:r>
      <w:r w:rsidRPr="00EB18B3">
        <w:t xml:space="preserve">Quando a </w:t>
      </w:r>
      <w:r w:rsidRPr="00EB18B3">
        <w:rPr>
          <w:b/>
        </w:rPr>
        <w:t>CONTRATADA</w:t>
      </w:r>
      <w:r w:rsidRPr="00EB18B3">
        <w:t xml:space="preserve"> motivar rescisão contratual, será responsável pelas perdas e danos decorrentes para a Secretaria de Estado da Saúde;</w:t>
      </w:r>
    </w:p>
    <w:p w:rsidR="00082427" w:rsidRPr="00EB18B3" w:rsidRDefault="00082427" w:rsidP="00082427">
      <w:pPr>
        <w:ind w:left="567" w:firstLine="11"/>
        <w:jc w:val="both"/>
      </w:pPr>
    </w:p>
    <w:p w:rsidR="00082427" w:rsidRPr="00EB18B3" w:rsidRDefault="00082427" w:rsidP="00082427">
      <w:pPr>
        <w:jc w:val="both"/>
      </w:pPr>
      <w:r w:rsidRPr="00EB18B3">
        <w:rPr>
          <w:b/>
          <w:bCs/>
        </w:rPr>
        <w:t xml:space="preserve">§ 4º. </w:t>
      </w:r>
      <w:r w:rsidRPr="00EB18B3">
        <w:t>Se a licitante vencedora deixar de assinar a ATA dentro de 5 (cinco) dias corridos, contados da data da notificação escrita, sem justificativa por escrito aceita por esta Secretaria, decairá do direito de vencedora, sujeitando-se, ainda, à imposição das sanções elencadas nos incisos I a IV desta cláusula.</w:t>
      </w:r>
    </w:p>
    <w:p w:rsidR="00082427" w:rsidRPr="00EB18B3" w:rsidRDefault="00082427" w:rsidP="00082427">
      <w:pPr>
        <w:ind w:left="567"/>
        <w:jc w:val="both"/>
        <w:rPr>
          <w:b/>
        </w:rPr>
      </w:pPr>
    </w:p>
    <w:p w:rsidR="00082427" w:rsidRDefault="00082427" w:rsidP="00082427">
      <w:pPr>
        <w:pStyle w:val="Corpodetexto"/>
      </w:pPr>
      <w:r w:rsidRPr="00EB18B3">
        <w:rPr>
          <w:b/>
          <w:bCs/>
        </w:rPr>
        <w:t xml:space="preserve">§ 5º. </w:t>
      </w:r>
      <w:r w:rsidRPr="00EB18B3">
        <w:t>A inexecução total ou parcial dos serviços objeto desta licitação poderá ensejar sua rescisão, nos termos dos artigos 78 a 80, da Lei nº 8.666/1993.</w:t>
      </w:r>
    </w:p>
    <w:p w:rsidR="00766AAF" w:rsidRDefault="00766AAF" w:rsidP="00082427">
      <w:pPr>
        <w:pStyle w:val="Corpodetexto"/>
      </w:pPr>
    </w:p>
    <w:p w:rsidR="00766AAF" w:rsidRDefault="00766AAF" w:rsidP="00082427">
      <w:pPr>
        <w:pStyle w:val="Corpodetexto"/>
      </w:pPr>
    </w:p>
    <w:p w:rsidR="00766AAF" w:rsidRPr="00EB18B3" w:rsidRDefault="00766AAF" w:rsidP="00082427">
      <w:pPr>
        <w:pStyle w:val="Corpodetexto"/>
      </w:pP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rPr>
          <w:b/>
          <w:u w:val="single"/>
        </w:rPr>
      </w:pPr>
      <w:r w:rsidRPr="00EB18B3">
        <w:rPr>
          <w:b/>
          <w:u w:val="single"/>
        </w:rPr>
        <w:lastRenderedPageBreak/>
        <w:t>CLÁUSULA DÉCIMA QUINTA: DOS RECURSOS ORÇAMENTÁRIOS</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rPr>
          <w:b/>
          <w:u w:val="single"/>
        </w:rPr>
      </w:pPr>
      <w:r w:rsidRPr="00EB18B3">
        <w:t xml:space="preserve">As despesas decorrentes desta contratação correrão à conta dos recursos consignados no orçamento do Estado de Sergipe para os exercícios alcançados pelo prazo de validade da Ata de Registro de Preços, a cargo do órgão </w:t>
      </w:r>
      <w:r w:rsidRPr="00EB18B3">
        <w:rPr>
          <w:b/>
        </w:rPr>
        <w:t>CONTRATANTE</w:t>
      </w:r>
      <w:r w:rsidRPr="00EB18B3">
        <w:t>, cujos programas de trabalho e elementos de despesas específicos constarão no devido processo de dotação orçamentária.</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rPr>
          <w:b/>
          <w:u w:val="single"/>
        </w:rPr>
      </w:pPr>
      <w:r w:rsidRPr="00EB18B3">
        <w:rPr>
          <w:b/>
          <w:u w:val="single"/>
        </w:rPr>
        <w:t>CLÁUSULA DÉCIMA SEXTA: DAS DISPOSIÇÕES FINAIS</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pPr>
      <w:r w:rsidRPr="00EB18B3">
        <w:t>As partes ficam, ainda, adstritas às seguintes disposições:</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rPr>
          <w:b/>
        </w:rPr>
        <w:t xml:space="preserve">I </w:t>
      </w:r>
      <w:r w:rsidRPr="00EB18B3">
        <w:t>- Todas as alterações que se fizerem necessárias serão registradas por intermédio de lavratura de termo aditivo à presente Ata de Registro de Preços;</w:t>
      </w:r>
    </w:p>
    <w:p w:rsidR="00082427" w:rsidRPr="00EB18B3" w:rsidRDefault="00082427" w:rsidP="00082427">
      <w:pPr>
        <w:pStyle w:val="corpo"/>
        <w:spacing w:before="0" w:after="0"/>
        <w:ind w:left="540"/>
        <w:jc w:val="both"/>
      </w:pPr>
    </w:p>
    <w:p w:rsidR="00082427" w:rsidRPr="00EB18B3" w:rsidRDefault="00082427" w:rsidP="00082427">
      <w:pPr>
        <w:pStyle w:val="corpo"/>
        <w:spacing w:before="0" w:after="0"/>
        <w:jc w:val="both"/>
      </w:pPr>
      <w:r w:rsidRPr="00EB18B3">
        <w:rPr>
          <w:b/>
        </w:rPr>
        <w:t>II -</w:t>
      </w:r>
      <w:r w:rsidRPr="00EB18B3">
        <w:t xml:space="preserve"> É vedado caucionar ou utilizar o presente contrato para qualquer operação financeira, sem prévia e expressa autorização da Secretaria de Estado da Saúde.</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rPr>
          <w:b/>
          <w:u w:val="single"/>
        </w:rPr>
      </w:pPr>
      <w:r w:rsidRPr="00EB18B3">
        <w:rPr>
          <w:b/>
          <w:u w:val="single"/>
        </w:rPr>
        <w:t>CLÁUSULA DÉCIMA SÉTIMA: DO FORO</w:t>
      </w:r>
    </w:p>
    <w:p w:rsidR="00082427" w:rsidRPr="00EB18B3" w:rsidRDefault="00082427" w:rsidP="00082427">
      <w:pPr>
        <w:pStyle w:val="corpo"/>
        <w:spacing w:before="0" w:after="0"/>
        <w:jc w:val="both"/>
        <w:rPr>
          <w:b/>
          <w:u w:val="single"/>
        </w:rPr>
      </w:pPr>
    </w:p>
    <w:p w:rsidR="00082427" w:rsidRPr="00EB18B3" w:rsidRDefault="00082427" w:rsidP="00082427">
      <w:pPr>
        <w:pStyle w:val="corpo"/>
        <w:spacing w:before="0" w:after="0"/>
        <w:jc w:val="both"/>
      </w:pPr>
      <w:r w:rsidRPr="00EB18B3">
        <w:t>O foro designado para julgamento de quaisquer questões judiciais resultantes deste edital será o da Comarca de Aracaju/SE.</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pPr>
      <w:r w:rsidRPr="00EB18B3">
        <w:t>E, por estarem assim, justas e contratadas, as partes assinam este instrumento em 03 (três) vias de igual teor e forma, para um só efeito, a fim de que produza seus efeitos legais.</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center"/>
      </w:pPr>
    </w:p>
    <w:p w:rsidR="00082427" w:rsidRPr="00EB18B3" w:rsidRDefault="00082427" w:rsidP="00082427">
      <w:pPr>
        <w:pStyle w:val="corpo"/>
        <w:spacing w:before="0" w:after="0"/>
        <w:jc w:val="center"/>
      </w:pPr>
      <w:r w:rsidRPr="00EB18B3">
        <w:t xml:space="preserve">Aracaju/SE, </w:t>
      </w:r>
      <w:r w:rsidR="004B283A" w:rsidRPr="00EB18B3">
        <w:t xml:space="preserve">XXX </w:t>
      </w:r>
      <w:r w:rsidRPr="00EB18B3">
        <w:t xml:space="preserve"> de</w:t>
      </w:r>
      <w:r w:rsidR="00E41C1E" w:rsidRPr="00EB18B3">
        <w:t xml:space="preserve"> </w:t>
      </w:r>
      <w:r w:rsidR="004B283A" w:rsidRPr="00EB18B3">
        <w:t>XXXXX</w:t>
      </w:r>
      <w:r w:rsidR="00766AAF">
        <w:t xml:space="preserve"> de 2019</w:t>
      </w:r>
      <w:r w:rsidRPr="00EB18B3">
        <w:t>.</w:t>
      </w:r>
    </w:p>
    <w:p w:rsidR="00082427" w:rsidRPr="00EB18B3" w:rsidRDefault="00082427" w:rsidP="00082427">
      <w:pPr>
        <w:pStyle w:val="corpo"/>
        <w:spacing w:before="0" w:after="0"/>
        <w:jc w:val="both"/>
      </w:pPr>
    </w:p>
    <w:p w:rsidR="00082427" w:rsidRPr="00EB18B3" w:rsidRDefault="00082427" w:rsidP="00082427">
      <w:pPr>
        <w:pStyle w:val="corpo"/>
        <w:spacing w:before="0" w:after="0"/>
        <w:jc w:val="both"/>
        <w:rPr>
          <w:b/>
        </w:rPr>
      </w:pPr>
      <w:r w:rsidRPr="00EB18B3">
        <w:rPr>
          <w:b/>
        </w:rPr>
        <w:tab/>
      </w:r>
      <w:r w:rsidRPr="00EB18B3">
        <w:rPr>
          <w:b/>
        </w:rPr>
        <w:tab/>
      </w:r>
    </w:p>
    <w:p w:rsidR="00082427" w:rsidRPr="00EB18B3" w:rsidRDefault="00082427" w:rsidP="00082427">
      <w:pPr>
        <w:pStyle w:val="corpo"/>
        <w:spacing w:before="0" w:after="0"/>
        <w:jc w:val="both"/>
      </w:pPr>
    </w:p>
    <w:p w:rsidR="00082427" w:rsidRPr="00EB18B3" w:rsidRDefault="00082427" w:rsidP="00082427">
      <w:pPr>
        <w:pStyle w:val="corpo"/>
        <w:spacing w:before="0" w:after="0"/>
        <w:jc w:val="center"/>
        <w:rPr>
          <w:b/>
        </w:rPr>
      </w:pPr>
      <w:r w:rsidRPr="00EB18B3">
        <w:t>____________________________________________________</w:t>
      </w:r>
    </w:p>
    <w:p w:rsidR="00082427" w:rsidRPr="00EB18B3" w:rsidRDefault="00082427" w:rsidP="00082427">
      <w:pPr>
        <w:pStyle w:val="corpo"/>
        <w:spacing w:before="0" w:after="0"/>
        <w:jc w:val="center"/>
        <w:rPr>
          <w:b/>
        </w:rPr>
      </w:pPr>
      <w:r w:rsidRPr="00EB18B3">
        <w:rPr>
          <w:b/>
        </w:rPr>
        <w:t>SECRETÁRIO DE ESTADO DA SAÚDE</w:t>
      </w:r>
    </w:p>
    <w:p w:rsidR="00082427" w:rsidRPr="00EB18B3" w:rsidRDefault="00082427" w:rsidP="00082427">
      <w:pPr>
        <w:pStyle w:val="corpo"/>
        <w:spacing w:before="0" w:after="0"/>
        <w:jc w:val="center"/>
        <w:rPr>
          <w:b/>
        </w:rPr>
      </w:pPr>
      <w:r w:rsidRPr="00EB18B3">
        <w:rPr>
          <w:b/>
        </w:rPr>
        <w:t>CONTRATANTE</w:t>
      </w:r>
    </w:p>
    <w:p w:rsidR="00082427" w:rsidRPr="00EB18B3" w:rsidRDefault="00082427" w:rsidP="00082427">
      <w:pPr>
        <w:pStyle w:val="corpo"/>
        <w:spacing w:before="0" w:after="0"/>
        <w:jc w:val="both"/>
        <w:rPr>
          <w:b/>
        </w:rPr>
      </w:pPr>
    </w:p>
    <w:p w:rsidR="00082427" w:rsidRPr="00EB18B3" w:rsidRDefault="00082427" w:rsidP="00082427">
      <w:pPr>
        <w:pStyle w:val="corpo"/>
        <w:spacing w:before="0" w:after="0"/>
        <w:jc w:val="both"/>
        <w:rPr>
          <w:b/>
        </w:rPr>
      </w:pPr>
    </w:p>
    <w:p w:rsidR="00082427" w:rsidRPr="00EB18B3" w:rsidRDefault="00082427" w:rsidP="00082427">
      <w:pPr>
        <w:pStyle w:val="corpo"/>
        <w:spacing w:before="0" w:after="0"/>
        <w:jc w:val="both"/>
        <w:rPr>
          <w:b/>
        </w:rPr>
      </w:pPr>
    </w:p>
    <w:p w:rsidR="00082427" w:rsidRPr="00EB18B3" w:rsidRDefault="00082427" w:rsidP="00082427">
      <w:pPr>
        <w:pStyle w:val="corpo"/>
        <w:spacing w:before="0" w:after="0"/>
        <w:jc w:val="center"/>
        <w:rPr>
          <w:b/>
          <w:bCs/>
          <w:shd w:val="clear" w:color="auto" w:fill="FFFFFF"/>
        </w:rPr>
      </w:pPr>
      <w:r w:rsidRPr="00EB18B3">
        <w:t>____________________________________________________</w:t>
      </w:r>
    </w:p>
    <w:p w:rsidR="00082427" w:rsidRPr="00EB18B3" w:rsidRDefault="004B283A" w:rsidP="00082427">
      <w:pPr>
        <w:pStyle w:val="Corpodetexto21"/>
        <w:spacing w:after="0" w:line="240" w:lineRule="auto"/>
        <w:jc w:val="center"/>
        <w:rPr>
          <w:b/>
          <w:shd w:val="clear" w:color="auto" w:fill="FFFFFF"/>
        </w:rPr>
      </w:pPr>
      <w:r w:rsidRPr="00EB18B3">
        <w:rPr>
          <w:b/>
          <w:shd w:val="clear" w:color="auto" w:fill="FFFFFF"/>
        </w:rPr>
        <w:t>XXXXXXX</w:t>
      </w:r>
    </w:p>
    <w:p w:rsidR="00082427" w:rsidRPr="00EB18B3" w:rsidRDefault="00082427" w:rsidP="00082427">
      <w:pPr>
        <w:pStyle w:val="Corpodetexto21"/>
        <w:spacing w:after="0" w:line="240" w:lineRule="auto"/>
        <w:jc w:val="center"/>
        <w:rPr>
          <w:b/>
          <w:bCs/>
          <w:shd w:val="clear" w:color="auto" w:fill="FFFFFF"/>
        </w:rPr>
      </w:pPr>
      <w:r w:rsidRPr="00EB18B3">
        <w:rPr>
          <w:b/>
          <w:bCs/>
          <w:shd w:val="clear" w:color="auto" w:fill="FFFFFF"/>
        </w:rPr>
        <w:t>Procurador</w:t>
      </w:r>
    </w:p>
    <w:p w:rsidR="00082427" w:rsidRPr="00EB18B3" w:rsidRDefault="00082427" w:rsidP="00082427">
      <w:pPr>
        <w:pStyle w:val="Corpodetexto21"/>
        <w:spacing w:after="0" w:line="240" w:lineRule="auto"/>
        <w:jc w:val="center"/>
        <w:rPr>
          <w:b/>
          <w:bCs/>
          <w:highlight w:val="yellow"/>
          <w:shd w:val="clear" w:color="auto" w:fill="FFFFFF"/>
        </w:rPr>
      </w:pPr>
    </w:p>
    <w:p w:rsidR="00082427" w:rsidRPr="00EB18B3" w:rsidRDefault="004B283A" w:rsidP="00082427">
      <w:pPr>
        <w:ind w:right="-1"/>
        <w:jc w:val="center"/>
        <w:rPr>
          <w:b/>
          <w:bCs/>
          <w:shd w:val="clear" w:color="auto" w:fill="FFFFFF"/>
        </w:rPr>
      </w:pPr>
      <w:r w:rsidRPr="00EB18B3">
        <w:rPr>
          <w:b/>
          <w:bCs/>
          <w:shd w:val="clear" w:color="auto" w:fill="FFFFFF"/>
        </w:rPr>
        <w:t>XXXXXXXXX</w:t>
      </w:r>
    </w:p>
    <w:p w:rsidR="00082427" w:rsidRPr="00EB18B3" w:rsidRDefault="00082427" w:rsidP="00082427">
      <w:pPr>
        <w:ind w:right="-1"/>
        <w:jc w:val="center"/>
        <w:rPr>
          <w:b/>
          <w:bCs/>
        </w:rPr>
      </w:pPr>
      <w:r w:rsidRPr="00EB18B3">
        <w:rPr>
          <w:b/>
          <w:bCs/>
          <w:shd w:val="clear" w:color="auto" w:fill="FFFFFF"/>
        </w:rPr>
        <w:t>CONTRATADA</w:t>
      </w:r>
    </w:p>
    <w:p w:rsidR="00223377" w:rsidRPr="00EB18B3" w:rsidRDefault="00635AF7" w:rsidP="00647E96">
      <w:pPr>
        <w:tabs>
          <w:tab w:val="left" w:pos="0"/>
        </w:tabs>
        <w:spacing w:line="288" w:lineRule="auto"/>
      </w:pPr>
      <w:r w:rsidRPr="00EB18B3">
        <w:br w:type="page"/>
      </w:r>
    </w:p>
    <w:p w:rsidR="00223377" w:rsidRPr="00EB18B3" w:rsidRDefault="00635AF7" w:rsidP="00647E96">
      <w:pPr>
        <w:pStyle w:val="corpo"/>
        <w:spacing w:before="0" w:after="0" w:line="288" w:lineRule="auto"/>
        <w:ind w:left="540"/>
        <w:jc w:val="center"/>
        <w:rPr>
          <w:b/>
        </w:rPr>
      </w:pPr>
      <w:r w:rsidRPr="00EB18B3">
        <w:rPr>
          <w:b/>
        </w:rPr>
        <w:lastRenderedPageBreak/>
        <w:t>ANEXO III</w:t>
      </w:r>
    </w:p>
    <w:p w:rsidR="00223377" w:rsidRPr="00EB18B3" w:rsidRDefault="00223377" w:rsidP="00647E96">
      <w:pPr>
        <w:pStyle w:val="corpo"/>
        <w:spacing w:before="0" w:after="0" w:line="288" w:lineRule="auto"/>
        <w:ind w:left="540"/>
        <w:jc w:val="center"/>
        <w:rPr>
          <w:b/>
        </w:rPr>
      </w:pPr>
    </w:p>
    <w:p w:rsidR="00223377" w:rsidRPr="00EB18B3" w:rsidRDefault="00635AF7" w:rsidP="00647E96">
      <w:pPr>
        <w:pStyle w:val="corpo"/>
        <w:spacing w:before="0" w:after="0" w:line="288" w:lineRule="auto"/>
        <w:ind w:left="540"/>
        <w:jc w:val="center"/>
        <w:rPr>
          <w:b/>
        </w:rPr>
      </w:pPr>
      <w:r w:rsidRPr="00EB18B3">
        <w:rPr>
          <w:b/>
        </w:rPr>
        <w:t>MINUTA DE CONTRATO DE FORNECIMENTO</w:t>
      </w:r>
    </w:p>
    <w:p w:rsidR="00223377" w:rsidRPr="00EB18B3" w:rsidRDefault="00223377" w:rsidP="00647E96">
      <w:pPr>
        <w:pStyle w:val="corpo"/>
        <w:spacing w:before="0" w:after="0" w:line="288" w:lineRule="auto"/>
        <w:jc w:val="center"/>
        <w:rPr>
          <w:b/>
        </w:rPr>
      </w:pPr>
    </w:p>
    <w:p w:rsidR="00223377" w:rsidRPr="00EB18B3" w:rsidRDefault="00635AF7" w:rsidP="00647E96">
      <w:pPr>
        <w:pStyle w:val="corpo"/>
        <w:spacing w:before="0" w:after="0" w:line="288" w:lineRule="auto"/>
        <w:jc w:val="center"/>
        <w:rPr>
          <w:b/>
        </w:rPr>
      </w:pPr>
      <w:r w:rsidRPr="00EB18B3">
        <w:rPr>
          <w:b/>
        </w:rPr>
        <w:t>CONTRATO DE FORNECIMENTO DE XXX XXXXXX Nº XXX</w:t>
      </w:r>
    </w:p>
    <w:p w:rsidR="00223377" w:rsidRPr="00EB18B3" w:rsidRDefault="00223377" w:rsidP="00647E96">
      <w:pPr>
        <w:pStyle w:val="corpo"/>
        <w:spacing w:before="0" w:after="0" w:line="288" w:lineRule="auto"/>
        <w:jc w:val="center"/>
        <w:rPr>
          <w:b/>
        </w:rPr>
      </w:pPr>
    </w:p>
    <w:p w:rsidR="00223377" w:rsidRPr="00EB18B3" w:rsidRDefault="00635AF7" w:rsidP="00647E96">
      <w:pPr>
        <w:pStyle w:val="corpo"/>
        <w:spacing w:before="0" w:after="0" w:line="288" w:lineRule="auto"/>
        <w:jc w:val="center"/>
        <w:rPr>
          <w:b/>
        </w:rPr>
      </w:pPr>
      <w:r w:rsidRPr="00EB18B3">
        <w:rPr>
          <w:b/>
        </w:rPr>
        <w:t>REF. ATA DE REGISTRO DE PREÇOS N° XXX/201</w:t>
      </w:r>
      <w:r w:rsidR="00766AAF">
        <w:rPr>
          <w:b/>
        </w:rPr>
        <w:t>9</w:t>
      </w:r>
      <w:r w:rsidRPr="00EB18B3">
        <w:rPr>
          <w:b/>
        </w:rPr>
        <w:t xml:space="preserve"> (SRP)</w:t>
      </w:r>
    </w:p>
    <w:p w:rsidR="00223377" w:rsidRPr="00EB18B3" w:rsidRDefault="00635AF7" w:rsidP="002B2B26">
      <w:pPr>
        <w:pStyle w:val="corpo"/>
        <w:spacing w:after="0" w:line="288" w:lineRule="auto"/>
        <w:jc w:val="both"/>
      </w:pPr>
      <w:r w:rsidRPr="00EB18B3">
        <w:rPr>
          <w:b/>
        </w:rPr>
        <w:t>Empresa</w:t>
      </w:r>
    </w:p>
    <w:p w:rsidR="00223377" w:rsidRPr="00EB18B3" w:rsidRDefault="00223377" w:rsidP="002B2B26">
      <w:pPr>
        <w:pStyle w:val="corpo"/>
        <w:pBdr>
          <w:top w:val="single" w:sz="4" w:space="1" w:color="000001"/>
          <w:left w:val="single" w:sz="4" w:space="4" w:color="000001"/>
          <w:bottom w:val="single" w:sz="4" w:space="1" w:color="000001"/>
          <w:right w:val="single" w:sz="4" w:space="4" w:color="000001"/>
        </w:pBdr>
        <w:spacing w:before="0" w:after="0" w:line="288" w:lineRule="auto"/>
        <w:jc w:val="both"/>
        <w:rPr>
          <w:b/>
        </w:rPr>
      </w:pPr>
    </w:p>
    <w:p w:rsidR="00223377" w:rsidRPr="00EB18B3" w:rsidRDefault="00635AF7" w:rsidP="002B2B26">
      <w:pPr>
        <w:pStyle w:val="corpo"/>
        <w:spacing w:after="0" w:line="288" w:lineRule="auto"/>
        <w:jc w:val="both"/>
      </w:pPr>
      <w:r w:rsidRPr="00EB18B3">
        <w:rPr>
          <w:b/>
        </w:rPr>
        <w:t>Endereço</w:t>
      </w:r>
    </w:p>
    <w:p w:rsidR="00223377" w:rsidRPr="00EB18B3" w:rsidRDefault="00223377" w:rsidP="002B2B26">
      <w:pPr>
        <w:pStyle w:val="corpo"/>
        <w:pBdr>
          <w:top w:val="single" w:sz="4" w:space="1" w:color="000001"/>
          <w:left w:val="single" w:sz="4" w:space="4" w:color="000001"/>
          <w:bottom w:val="single" w:sz="4" w:space="1" w:color="000001"/>
          <w:right w:val="single" w:sz="4" w:space="2" w:color="000001"/>
        </w:pBdr>
        <w:spacing w:before="0" w:after="0" w:line="288" w:lineRule="auto"/>
        <w:jc w:val="both"/>
        <w:rPr>
          <w:b/>
        </w:rPr>
      </w:pPr>
    </w:p>
    <w:p w:rsidR="00223377" w:rsidRPr="00EB18B3" w:rsidRDefault="00635AF7" w:rsidP="002B2B26">
      <w:pPr>
        <w:pStyle w:val="corpo"/>
        <w:pBdr>
          <w:top w:val="single" w:sz="4" w:space="1" w:color="000001"/>
          <w:left w:val="single" w:sz="4" w:space="4" w:color="000001"/>
          <w:bottom w:val="single" w:sz="4" w:space="1" w:color="000001"/>
          <w:right w:val="single" w:sz="4" w:space="2" w:color="000001"/>
        </w:pBdr>
        <w:spacing w:before="0" w:after="0" w:line="288" w:lineRule="auto"/>
        <w:jc w:val="both"/>
      </w:pPr>
      <w:r w:rsidRPr="00EB18B3">
        <w:t>Complemento</w:t>
      </w:r>
      <w:r w:rsidRPr="00EB18B3">
        <w:tab/>
      </w:r>
      <w:r w:rsidRPr="00EB18B3">
        <w:tab/>
      </w:r>
      <w:r w:rsidRPr="00EB18B3">
        <w:tab/>
      </w:r>
      <w:r w:rsidRPr="00EB18B3">
        <w:tab/>
      </w:r>
      <w:r w:rsidRPr="00EB18B3">
        <w:tab/>
        <w:t>Bairro</w:t>
      </w:r>
    </w:p>
    <w:p w:rsidR="00223377" w:rsidRPr="00EB18B3" w:rsidRDefault="00635AF7" w:rsidP="002B2B26">
      <w:pPr>
        <w:pStyle w:val="corpo"/>
        <w:pBdr>
          <w:top w:val="single" w:sz="4" w:space="1" w:color="000001"/>
          <w:left w:val="single" w:sz="4" w:space="4" w:color="000001"/>
          <w:bottom w:val="single" w:sz="4" w:space="1" w:color="000001"/>
          <w:right w:val="single" w:sz="4" w:space="2" w:color="000001"/>
        </w:pBdr>
        <w:spacing w:before="0" w:after="0" w:line="288" w:lineRule="auto"/>
        <w:jc w:val="both"/>
      </w:pPr>
      <w:r w:rsidRPr="00EB18B3">
        <w:t>Cidade</w:t>
      </w:r>
      <w:r w:rsidRPr="00EB18B3">
        <w:tab/>
      </w:r>
      <w:r w:rsidRPr="00EB18B3">
        <w:tab/>
      </w:r>
      <w:r w:rsidRPr="00EB18B3">
        <w:tab/>
      </w:r>
      <w:r w:rsidRPr="00EB18B3">
        <w:tab/>
      </w:r>
      <w:r w:rsidRPr="00EB18B3">
        <w:tab/>
      </w:r>
      <w:r w:rsidRPr="00EB18B3">
        <w:tab/>
        <w:t>UF</w:t>
      </w:r>
      <w:r w:rsidRPr="00EB18B3">
        <w:tab/>
      </w:r>
      <w:r w:rsidRPr="00EB18B3">
        <w:tab/>
        <w:t>CEP</w:t>
      </w:r>
    </w:p>
    <w:p w:rsidR="00223377" w:rsidRPr="00EB18B3" w:rsidRDefault="00635AF7" w:rsidP="002B2B26">
      <w:pPr>
        <w:pStyle w:val="corpo"/>
        <w:spacing w:after="0" w:line="288" w:lineRule="auto"/>
        <w:jc w:val="both"/>
      </w:pPr>
      <w:r w:rsidRPr="00EB18B3">
        <w:rPr>
          <w:b/>
        </w:rPr>
        <w:t>CNPJ</w:t>
      </w:r>
      <w:r w:rsidRPr="00EB18B3">
        <w:tab/>
      </w:r>
      <w:r w:rsidRPr="00EB18B3">
        <w:tab/>
      </w:r>
      <w:r w:rsidRPr="00EB18B3">
        <w:tab/>
      </w:r>
      <w:r w:rsidRPr="00EB18B3">
        <w:rPr>
          <w:b/>
        </w:rPr>
        <w:t>Telefone</w:t>
      </w:r>
      <w:r w:rsidRPr="00EB18B3">
        <w:tab/>
      </w:r>
      <w:r w:rsidRPr="00EB18B3">
        <w:tab/>
      </w:r>
      <w:r w:rsidRPr="00EB18B3">
        <w:tab/>
      </w:r>
      <w:r w:rsidRPr="00EB18B3">
        <w:tab/>
      </w:r>
      <w:r w:rsidRPr="00EB18B3">
        <w:rPr>
          <w:b/>
        </w:rPr>
        <w:t>Fax</w:t>
      </w:r>
    </w:p>
    <w:tbl>
      <w:tblPr>
        <w:tblW w:w="9866" w:type="dxa"/>
        <w:tblInd w:w="-19" w:type="dxa"/>
        <w:tblBorders>
          <w:top w:val="single" w:sz="4" w:space="0" w:color="000001"/>
          <w:left w:val="single" w:sz="4" w:space="0" w:color="000001"/>
          <w:bottom w:val="single" w:sz="4" w:space="0" w:color="000001"/>
          <w:insideH w:val="single" w:sz="4" w:space="0" w:color="000001"/>
        </w:tblBorders>
        <w:tblCellMar>
          <w:left w:w="60" w:type="dxa"/>
          <w:right w:w="70" w:type="dxa"/>
        </w:tblCellMar>
        <w:tblLook w:val="0000" w:firstRow="0" w:lastRow="0" w:firstColumn="0" w:lastColumn="0" w:noHBand="0" w:noVBand="0"/>
      </w:tblPr>
      <w:tblGrid>
        <w:gridCol w:w="3488"/>
        <w:gridCol w:w="3600"/>
        <w:gridCol w:w="2778"/>
      </w:tblGrid>
      <w:tr w:rsidR="00223377" w:rsidRPr="00EB18B3">
        <w:tc>
          <w:tcPr>
            <w:tcW w:w="3488"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rPr>
                <w:b/>
              </w:rPr>
            </w:pPr>
          </w:p>
          <w:p w:rsidR="00223377" w:rsidRPr="00EB18B3" w:rsidRDefault="00223377" w:rsidP="002B2B26">
            <w:pPr>
              <w:pStyle w:val="corpo"/>
              <w:snapToGrid w:val="0"/>
              <w:spacing w:before="0" w:after="0" w:line="288" w:lineRule="auto"/>
              <w:jc w:val="both"/>
              <w:rPr>
                <w:b/>
              </w:rPr>
            </w:pPr>
          </w:p>
        </w:tc>
        <w:tc>
          <w:tcPr>
            <w:tcW w:w="3600"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rPr>
                <w:b/>
              </w:rPr>
            </w:pPr>
          </w:p>
        </w:tc>
        <w:tc>
          <w:tcPr>
            <w:tcW w:w="2778"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rPr>
                <w:b/>
              </w:rPr>
            </w:pPr>
          </w:p>
        </w:tc>
      </w:tr>
    </w:tbl>
    <w:p w:rsidR="00223377" w:rsidRPr="00EB18B3" w:rsidRDefault="00635AF7" w:rsidP="002B2B26">
      <w:pPr>
        <w:pStyle w:val="corpo"/>
        <w:spacing w:after="0" w:line="288" w:lineRule="auto"/>
        <w:jc w:val="both"/>
      </w:pPr>
      <w:r w:rsidRPr="00EB18B3">
        <w:rPr>
          <w:b/>
        </w:rPr>
        <w:t>E-MAIL</w:t>
      </w:r>
    </w:p>
    <w:tbl>
      <w:tblPr>
        <w:tblW w:w="9866" w:type="dxa"/>
        <w:tblInd w:w="-1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0" w:type="dxa"/>
          <w:right w:w="70" w:type="dxa"/>
        </w:tblCellMar>
        <w:tblLook w:val="0000" w:firstRow="0" w:lastRow="0" w:firstColumn="0" w:lastColumn="0" w:noHBand="0" w:noVBand="0"/>
      </w:tblPr>
      <w:tblGrid>
        <w:gridCol w:w="9866"/>
      </w:tblGrid>
      <w:tr w:rsidR="00223377" w:rsidRPr="00EB18B3">
        <w:tc>
          <w:tcPr>
            <w:tcW w:w="9866"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rPr>
                <w:b/>
              </w:rPr>
            </w:pPr>
          </w:p>
          <w:p w:rsidR="00223377" w:rsidRPr="00EB18B3" w:rsidRDefault="00223377" w:rsidP="002B2B26">
            <w:pPr>
              <w:pStyle w:val="corpo"/>
              <w:snapToGrid w:val="0"/>
              <w:spacing w:before="0" w:after="0" w:line="288" w:lineRule="auto"/>
              <w:jc w:val="both"/>
              <w:rPr>
                <w:b/>
              </w:rPr>
            </w:pPr>
          </w:p>
        </w:tc>
      </w:tr>
    </w:tbl>
    <w:p w:rsidR="00223377" w:rsidRPr="00EB18B3" w:rsidRDefault="00223377" w:rsidP="002B2B26">
      <w:pPr>
        <w:pStyle w:val="corpo"/>
        <w:spacing w:before="120" w:after="120" w:line="288" w:lineRule="auto"/>
        <w:jc w:val="both"/>
      </w:pPr>
    </w:p>
    <w:p w:rsidR="00223377" w:rsidRPr="00EB18B3" w:rsidRDefault="00635AF7" w:rsidP="00F16767">
      <w:pPr>
        <w:pStyle w:val="corpo"/>
        <w:spacing w:before="120" w:after="120" w:line="288" w:lineRule="auto"/>
        <w:ind w:firstLine="567"/>
        <w:jc w:val="both"/>
      </w:pPr>
      <w:r w:rsidRPr="00EB18B3">
        <w:t xml:space="preserve">Autorizamos a Vossa Senhoria a fornecer </w:t>
      </w:r>
      <w:r w:rsidR="009A719F" w:rsidRPr="00EB18B3">
        <w:t>medicamentos gerais – Plano anual 2019, visando atender as necessidades da Secretaria de Estado da Saúde – SES</w:t>
      </w:r>
      <w:r w:rsidRPr="00EB18B3">
        <w:t xml:space="preserve">, observada as especificações e demais condições constantes no Edital e Anexos do Pregão Eletrônico nº </w:t>
      </w:r>
      <w:r w:rsidR="00EB18B3" w:rsidRPr="00EB18B3">
        <w:rPr>
          <w:b/>
        </w:rPr>
        <w:t>238</w:t>
      </w:r>
      <w:r w:rsidRPr="00EB18B3">
        <w:rPr>
          <w:b/>
        </w:rPr>
        <w:t>/201</w:t>
      </w:r>
      <w:r w:rsidR="00940273" w:rsidRPr="00EB18B3">
        <w:rPr>
          <w:b/>
        </w:rPr>
        <w:t>8</w:t>
      </w:r>
      <w:r w:rsidRPr="00EB18B3">
        <w:t xml:space="preserve">, da Ata de Registro de Preços acima referenciada e a sua proposta de compra - Processo nº </w:t>
      </w:r>
      <w:r w:rsidR="008D2BC5" w:rsidRPr="00EB18B3">
        <w:rPr>
          <w:bCs/>
        </w:rPr>
        <w:t>020.000.20251/2018-5</w:t>
      </w:r>
      <w:r w:rsidRPr="00EB18B3">
        <w:t>.</w:t>
      </w:r>
    </w:p>
    <w:p w:rsidR="00223377" w:rsidRPr="00EB18B3" w:rsidRDefault="00635AF7" w:rsidP="002B2B26">
      <w:pPr>
        <w:pStyle w:val="corpo"/>
        <w:spacing w:before="120" w:after="120" w:line="288" w:lineRule="auto"/>
        <w:jc w:val="both"/>
        <w:rPr>
          <w:b/>
        </w:rPr>
      </w:pPr>
      <w:r w:rsidRPr="00EB18B3">
        <w:rPr>
          <w:b/>
        </w:rPr>
        <w:t>I - Do Objeto</w:t>
      </w:r>
    </w:p>
    <w:p w:rsidR="00223377" w:rsidRPr="00EB18B3" w:rsidRDefault="008547B9" w:rsidP="002B2B26">
      <w:pPr>
        <w:pStyle w:val="corpo"/>
        <w:spacing w:before="120" w:after="120" w:line="288" w:lineRule="auto"/>
        <w:jc w:val="both"/>
      </w:pPr>
      <w:r w:rsidRPr="00EB18B3">
        <w:t>ITEM</w:t>
      </w:r>
      <w:r w:rsidR="00635AF7" w:rsidRPr="00EB18B3">
        <w:t>– Especificações</w:t>
      </w:r>
    </w:p>
    <w:tbl>
      <w:tblPr>
        <w:tblW w:w="9971" w:type="dxa"/>
        <w:tblInd w:w="-120" w:type="dxa"/>
        <w:tblBorders>
          <w:top w:val="single" w:sz="4" w:space="0" w:color="000001"/>
          <w:left w:val="single" w:sz="4" w:space="0" w:color="000001"/>
          <w:bottom w:val="single" w:sz="4" w:space="0" w:color="000001"/>
          <w:insideH w:val="single" w:sz="4" w:space="0" w:color="000001"/>
        </w:tblBorders>
        <w:tblCellMar>
          <w:left w:w="60" w:type="dxa"/>
          <w:right w:w="70" w:type="dxa"/>
        </w:tblCellMar>
        <w:tblLook w:val="0000" w:firstRow="0" w:lastRow="0" w:firstColumn="0" w:lastColumn="0" w:noHBand="0" w:noVBand="0"/>
      </w:tblPr>
      <w:tblGrid>
        <w:gridCol w:w="771"/>
        <w:gridCol w:w="719"/>
        <w:gridCol w:w="2261"/>
        <w:gridCol w:w="926"/>
        <w:gridCol w:w="1056"/>
        <w:gridCol w:w="1415"/>
        <w:gridCol w:w="1410"/>
        <w:gridCol w:w="1413"/>
      </w:tblGrid>
      <w:tr w:rsidR="00223377" w:rsidRPr="00EB18B3">
        <w:tc>
          <w:tcPr>
            <w:tcW w:w="719"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635AF7" w:rsidP="00BA21BE">
            <w:pPr>
              <w:pStyle w:val="corpo"/>
              <w:snapToGrid w:val="0"/>
              <w:spacing w:before="0" w:after="0" w:line="288" w:lineRule="auto"/>
              <w:jc w:val="center"/>
              <w:rPr>
                <w:b/>
              </w:rPr>
            </w:pPr>
            <w:r w:rsidRPr="00EB18B3">
              <w:rPr>
                <w:b/>
              </w:rPr>
              <w:t xml:space="preserve">Nº do </w:t>
            </w:r>
            <w:r w:rsidR="00BA21BE" w:rsidRPr="00EB18B3">
              <w:rPr>
                <w:b/>
              </w:rPr>
              <w:t>ITEM</w:t>
            </w:r>
          </w:p>
        </w:tc>
        <w:tc>
          <w:tcPr>
            <w:tcW w:w="721"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635AF7" w:rsidP="002B2B26">
            <w:pPr>
              <w:pStyle w:val="corpo"/>
              <w:snapToGrid w:val="0"/>
              <w:spacing w:before="0" w:after="0" w:line="288" w:lineRule="auto"/>
              <w:rPr>
                <w:b/>
              </w:rPr>
            </w:pPr>
            <w:r w:rsidRPr="00EB18B3">
              <w:rPr>
                <w:b/>
              </w:rPr>
              <w:t>Cód.</w:t>
            </w:r>
          </w:p>
        </w:tc>
        <w:tc>
          <w:tcPr>
            <w:tcW w:w="2285"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635AF7" w:rsidP="002B2B26">
            <w:pPr>
              <w:pStyle w:val="corpo"/>
              <w:snapToGrid w:val="0"/>
              <w:spacing w:before="0" w:after="0" w:line="288" w:lineRule="auto"/>
              <w:rPr>
                <w:b/>
              </w:rPr>
            </w:pPr>
            <w:r w:rsidRPr="00EB18B3">
              <w:rPr>
                <w:b/>
              </w:rPr>
              <w:t>Descrição</w:t>
            </w:r>
          </w:p>
        </w:tc>
        <w:tc>
          <w:tcPr>
            <w:tcW w:w="928"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635AF7" w:rsidP="002B2B26">
            <w:pPr>
              <w:pStyle w:val="corpo"/>
              <w:snapToGrid w:val="0"/>
              <w:spacing w:before="0" w:after="0" w:line="288" w:lineRule="auto"/>
              <w:jc w:val="center"/>
              <w:rPr>
                <w:b/>
              </w:rPr>
            </w:pPr>
            <w:r w:rsidRPr="00EB18B3">
              <w:rPr>
                <w:b/>
              </w:rPr>
              <w:t>Marca</w:t>
            </w:r>
          </w:p>
        </w:tc>
        <w:tc>
          <w:tcPr>
            <w:tcW w:w="1057"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635AF7" w:rsidP="002B2B26">
            <w:pPr>
              <w:pStyle w:val="corpo"/>
              <w:snapToGrid w:val="0"/>
              <w:spacing w:before="0" w:after="0" w:line="288" w:lineRule="auto"/>
              <w:jc w:val="center"/>
              <w:rPr>
                <w:b/>
              </w:rPr>
            </w:pPr>
            <w:r w:rsidRPr="00EB18B3">
              <w:rPr>
                <w:b/>
                <w:bCs/>
              </w:rPr>
              <w:t>Unidade</w:t>
            </w:r>
          </w:p>
        </w:tc>
        <w:tc>
          <w:tcPr>
            <w:tcW w:w="1417"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635AF7" w:rsidP="002B2B26">
            <w:pPr>
              <w:pStyle w:val="corpo"/>
              <w:snapToGrid w:val="0"/>
              <w:spacing w:before="0" w:after="0" w:line="288" w:lineRule="auto"/>
              <w:jc w:val="center"/>
              <w:rPr>
                <w:b/>
              </w:rPr>
            </w:pPr>
            <w:r w:rsidRPr="00EB18B3">
              <w:rPr>
                <w:b/>
              </w:rPr>
              <w:t xml:space="preserve">Quantidade </w:t>
            </w:r>
          </w:p>
        </w:tc>
        <w:tc>
          <w:tcPr>
            <w:tcW w:w="1418"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635AF7" w:rsidP="002B2B26">
            <w:pPr>
              <w:pStyle w:val="corpo"/>
              <w:snapToGrid w:val="0"/>
              <w:spacing w:before="0" w:after="0" w:line="288" w:lineRule="auto"/>
              <w:jc w:val="center"/>
              <w:rPr>
                <w:b/>
              </w:rPr>
            </w:pPr>
            <w:r w:rsidRPr="00EB18B3">
              <w:rPr>
                <w:b/>
              </w:rPr>
              <w:t>Preço Unitário (R$)</w:t>
            </w:r>
          </w:p>
        </w:tc>
        <w:tc>
          <w:tcPr>
            <w:tcW w:w="1424"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223377" w:rsidRPr="00EB18B3" w:rsidRDefault="00635AF7" w:rsidP="002B2B26">
            <w:pPr>
              <w:pStyle w:val="corpo"/>
              <w:snapToGrid w:val="0"/>
              <w:spacing w:before="0" w:after="0" w:line="288" w:lineRule="auto"/>
              <w:jc w:val="center"/>
              <w:rPr>
                <w:b/>
              </w:rPr>
            </w:pPr>
            <w:r w:rsidRPr="00EB18B3">
              <w:rPr>
                <w:b/>
              </w:rPr>
              <w:t>Total Mensal (R$)</w:t>
            </w:r>
          </w:p>
        </w:tc>
      </w:tr>
      <w:tr w:rsidR="00223377" w:rsidRPr="00EB18B3">
        <w:tc>
          <w:tcPr>
            <w:tcW w:w="719"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721"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2285"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928"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1057"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1417"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1418"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1424"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r>
      <w:tr w:rsidR="00223377" w:rsidRPr="00EB18B3">
        <w:tc>
          <w:tcPr>
            <w:tcW w:w="719"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721"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2285"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928"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1057"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1417"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1418"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1424"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r>
      <w:tr w:rsidR="00223377" w:rsidRPr="00EB18B3">
        <w:tc>
          <w:tcPr>
            <w:tcW w:w="719"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721"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2285"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928"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1057"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1417"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1418"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c>
          <w:tcPr>
            <w:tcW w:w="1424"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r>
      <w:tr w:rsidR="00223377" w:rsidRPr="00EB18B3">
        <w:tc>
          <w:tcPr>
            <w:tcW w:w="8546" w:type="dxa"/>
            <w:gridSpan w:val="7"/>
            <w:tcBorders>
              <w:top w:val="single" w:sz="4" w:space="0" w:color="000001"/>
              <w:left w:val="single" w:sz="4" w:space="0" w:color="000001"/>
              <w:bottom w:val="single" w:sz="4" w:space="0" w:color="000001"/>
            </w:tcBorders>
            <w:shd w:val="clear" w:color="auto" w:fill="auto"/>
            <w:tcMar>
              <w:left w:w="60" w:type="dxa"/>
            </w:tcMar>
          </w:tcPr>
          <w:p w:rsidR="00223377" w:rsidRPr="00EB18B3" w:rsidRDefault="00635AF7" w:rsidP="002B2B26">
            <w:pPr>
              <w:pStyle w:val="corpo"/>
              <w:snapToGrid w:val="0"/>
              <w:spacing w:before="0" w:after="0" w:line="288" w:lineRule="auto"/>
              <w:jc w:val="right"/>
              <w:rPr>
                <w:b/>
              </w:rPr>
            </w:pPr>
            <w:r w:rsidRPr="00EB18B3">
              <w:rPr>
                <w:b/>
              </w:rPr>
              <w:t>Total</w:t>
            </w:r>
          </w:p>
        </w:tc>
        <w:tc>
          <w:tcPr>
            <w:tcW w:w="1423"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pPr>
          </w:p>
        </w:tc>
      </w:tr>
    </w:tbl>
    <w:p w:rsidR="00223377" w:rsidRPr="00EB18B3" w:rsidRDefault="00635AF7" w:rsidP="002B2B26">
      <w:pPr>
        <w:pStyle w:val="corpo"/>
        <w:spacing w:before="120" w:after="120" w:line="288" w:lineRule="auto"/>
        <w:jc w:val="both"/>
        <w:rPr>
          <w:b/>
        </w:rPr>
      </w:pPr>
      <w:r w:rsidRPr="00EB18B3">
        <w:rPr>
          <w:b/>
        </w:rPr>
        <w:t>II – Prazo e Local de Entrega</w:t>
      </w:r>
    </w:p>
    <w:p w:rsidR="00223377" w:rsidRPr="00EB18B3" w:rsidRDefault="00635AF7" w:rsidP="002B2B26">
      <w:pPr>
        <w:pStyle w:val="corpo"/>
        <w:spacing w:after="0" w:line="288" w:lineRule="auto"/>
        <w:jc w:val="both"/>
      </w:pPr>
      <w:r w:rsidRPr="00EB18B3">
        <w:rPr>
          <w:b/>
        </w:rPr>
        <w:t>Unidade Solicitante</w:t>
      </w:r>
    </w:p>
    <w:p w:rsidR="00223377" w:rsidRPr="00EB18B3" w:rsidRDefault="00223377" w:rsidP="002B2B26">
      <w:pPr>
        <w:pStyle w:val="corpo"/>
        <w:pBdr>
          <w:top w:val="single" w:sz="4" w:space="1" w:color="000001"/>
          <w:left w:val="single" w:sz="4" w:space="4" w:color="000001"/>
          <w:bottom w:val="single" w:sz="4" w:space="1" w:color="000001"/>
          <w:right w:val="single" w:sz="4" w:space="4" w:color="000001"/>
        </w:pBdr>
        <w:spacing w:before="0" w:after="0" w:line="288" w:lineRule="auto"/>
        <w:jc w:val="both"/>
        <w:rPr>
          <w:b/>
        </w:rPr>
      </w:pPr>
    </w:p>
    <w:p w:rsidR="00223377" w:rsidRPr="00EB18B3" w:rsidRDefault="00635AF7" w:rsidP="002B2B26">
      <w:pPr>
        <w:pStyle w:val="corpo"/>
        <w:spacing w:after="0" w:line="288" w:lineRule="auto"/>
        <w:jc w:val="both"/>
      </w:pPr>
      <w:r w:rsidRPr="00EB18B3">
        <w:rPr>
          <w:b/>
        </w:rPr>
        <w:t>Endereço</w:t>
      </w:r>
    </w:p>
    <w:p w:rsidR="00223377" w:rsidRPr="00EB18B3" w:rsidRDefault="00223377" w:rsidP="002B2B26">
      <w:pPr>
        <w:pStyle w:val="corpo"/>
        <w:pBdr>
          <w:top w:val="single" w:sz="4" w:space="1" w:color="000001"/>
          <w:left w:val="single" w:sz="4" w:space="4" w:color="000001"/>
          <w:bottom w:val="single" w:sz="4" w:space="1" w:color="000001"/>
          <w:right w:val="single" w:sz="4" w:space="2" w:color="000001"/>
        </w:pBdr>
        <w:spacing w:before="0" w:after="0" w:line="288" w:lineRule="auto"/>
        <w:jc w:val="both"/>
        <w:rPr>
          <w:b/>
        </w:rPr>
      </w:pPr>
    </w:p>
    <w:p w:rsidR="00223377" w:rsidRPr="00EB18B3" w:rsidRDefault="00635AF7" w:rsidP="002B2B26">
      <w:pPr>
        <w:pStyle w:val="corpo"/>
        <w:pBdr>
          <w:top w:val="single" w:sz="4" w:space="1" w:color="000001"/>
          <w:left w:val="single" w:sz="4" w:space="4" w:color="000001"/>
          <w:bottom w:val="single" w:sz="4" w:space="1" w:color="000001"/>
          <w:right w:val="single" w:sz="4" w:space="2" w:color="000001"/>
        </w:pBdr>
        <w:spacing w:before="0" w:after="0" w:line="288" w:lineRule="auto"/>
        <w:jc w:val="both"/>
      </w:pPr>
      <w:r w:rsidRPr="00EB18B3">
        <w:t>Complemento</w:t>
      </w:r>
      <w:r w:rsidRPr="00EB18B3">
        <w:tab/>
      </w:r>
      <w:r w:rsidRPr="00EB18B3">
        <w:tab/>
      </w:r>
      <w:r w:rsidRPr="00EB18B3">
        <w:tab/>
      </w:r>
      <w:r w:rsidRPr="00EB18B3">
        <w:tab/>
      </w:r>
      <w:r w:rsidRPr="00EB18B3">
        <w:tab/>
        <w:t>Bairro</w:t>
      </w:r>
    </w:p>
    <w:p w:rsidR="00223377" w:rsidRPr="00EB18B3" w:rsidRDefault="00635AF7" w:rsidP="002B2B26">
      <w:pPr>
        <w:pStyle w:val="corpo"/>
        <w:pBdr>
          <w:top w:val="single" w:sz="4" w:space="1" w:color="000001"/>
          <w:left w:val="single" w:sz="4" w:space="4" w:color="000001"/>
          <w:bottom w:val="single" w:sz="4" w:space="1" w:color="000001"/>
          <w:right w:val="single" w:sz="4" w:space="2" w:color="000001"/>
        </w:pBdr>
        <w:spacing w:before="0" w:after="0" w:line="288" w:lineRule="auto"/>
        <w:jc w:val="both"/>
      </w:pPr>
      <w:r w:rsidRPr="00EB18B3">
        <w:t>Cidade</w:t>
      </w:r>
      <w:r w:rsidRPr="00EB18B3">
        <w:tab/>
      </w:r>
      <w:r w:rsidRPr="00EB18B3">
        <w:tab/>
      </w:r>
      <w:r w:rsidRPr="00EB18B3">
        <w:tab/>
      </w:r>
      <w:r w:rsidRPr="00EB18B3">
        <w:tab/>
      </w:r>
      <w:r w:rsidRPr="00EB18B3">
        <w:tab/>
      </w:r>
      <w:r w:rsidRPr="00EB18B3">
        <w:tab/>
        <w:t>UF</w:t>
      </w:r>
      <w:r w:rsidRPr="00EB18B3">
        <w:tab/>
      </w:r>
      <w:r w:rsidRPr="00EB18B3">
        <w:tab/>
        <w:t>CEP</w:t>
      </w:r>
    </w:p>
    <w:p w:rsidR="00223377" w:rsidRPr="00EB18B3" w:rsidRDefault="00635AF7" w:rsidP="002B2B26">
      <w:pPr>
        <w:pStyle w:val="corpo"/>
        <w:spacing w:after="0" w:line="288" w:lineRule="auto"/>
        <w:jc w:val="both"/>
      </w:pPr>
      <w:r w:rsidRPr="00EB18B3">
        <w:rPr>
          <w:b/>
        </w:rPr>
        <w:t>CNPJ</w:t>
      </w:r>
      <w:r w:rsidRPr="00EB18B3">
        <w:tab/>
      </w:r>
      <w:r w:rsidRPr="00EB18B3">
        <w:tab/>
      </w:r>
      <w:r w:rsidRPr="00EB18B3">
        <w:tab/>
      </w:r>
      <w:r w:rsidRPr="00EB18B3">
        <w:rPr>
          <w:b/>
        </w:rPr>
        <w:t>Telefone</w:t>
      </w:r>
      <w:r w:rsidRPr="00EB18B3">
        <w:tab/>
      </w:r>
      <w:r w:rsidRPr="00EB18B3">
        <w:tab/>
      </w:r>
      <w:r w:rsidRPr="00EB18B3">
        <w:tab/>
      </w:r>
      <w:r w:rsidRPr="00EB18B3">
        <w:tab/>
      </w:r>
      <w:r w:rsidRPr="00EB18B3">
        <w:rPr>
          <w:b/>
        </w:rPr>
        <w:t>Fax</w:t>
      </w:r>
    </w:p>
    <w:tbl>
      <w:tblPr>
        <w:tblW w:w="9866" w:type="dxa"/>
        <w:tblInd w:w="-19" w:type="dxa"/>
        <w:tblBorders>
          <w:top w:val="single" w:sz="4" w:space="0" w:color="000001"/>
          <w:left w:val="single" w:sz="4" w:space="0" w:color="000001"/>
          <w:bottom w:val="single" w:sz="4" w:space="0" w:color="000001"/>
          <w:insideH w:val="single" w:sz="4" w:space="0" w:color="000001"/>
        </w:tblBorders>
        <w:tblCellMar>
          <w:left w:w="60" w:type="dxa"/>
          <w:right w:w="70" w:type="dxa"/>
        </w:tblCellMar>
        <w:tblLook w:val="0000" w:firstRow="0" w:lastRow="0" w:firstColumn="0" w:lastColumn="0" w:noHBand="0" w:noVBand="0"/>
      </w:tblPr>
      <w:tblGrid>
        <w:gridCol w:w="3488"/>
        <w:gridCol w:w="3600"/>
        <w:gridCol w:w="2778"/>
      </w:tblGrid>
      <w:tr w:rsidR="00223377" w:rsidRPr="00EB18B3">
        <w:tc>
          <w:tcPr>
            <w:tcW w:w="3488"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rPr>
                <w:b/>
              </w:rPr>
            </w:pPr>
          </w:p>
          <w:p w:rsidR="00223377" w:rsidRPr="00EB18B3" w:rsidRDefault="00223377" w:rsidP="002B2B26">
            <w:pPr>
              <w:pStyle w:val="corpo"/>
              <w:snapToGrid w:val="0"/>
              <w:spacing w:before="0" w:after="0" w:line="288" w:lineRule="auto"/>
              <w:jc w:val="both"/>
              <w:rPr>
                <w:b/>
              </w:rPr>
            </w:pPr>
          </w:p>
        </w:tc>
        <w:tc>
          <w:tcPr>
            <w:tcW w:w="3600" w:type="dxa"/>
            <w:tcBorders>
              <w:top w:val="single" w:sz="4" w:space="0" w:color="000001"/>
              <w:left w:val="single" w:sz="4" w:space="0" w:color="000001"/>
              <w:bottom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rPr>
                <w:b/>
              </w:rPr>
            </w:pPr>
          </w:p>
        </w:tc>
        <w:tc>
          <w:tcPr>
            <w:tcW w:w="2778"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rPr>
                <w:b/>
              </w:rPr>
            </w:pPr>
          </w:p>
        </w:tc>
      </w:tr>
    </w:tbl>
    <w:p w:rsidR="00223377" w:rsidRPr="00EB18B3" w:rsidRDefault="00635AF7" w:rsidP="002B2B26">
      <w:pPr>
        <w:pStyle w:val="corpo"/>
        <w:spacing w:after="0" w:line="288" w:lineRule="auto"/>
        <w:jc w:val="both"/>
      </w:pPr>
      <w:r w:rsidRPr="00EB18B3">
        <w:rPr>
          <w:b/>
        </w:rPr>
        <w:t>E-MAIL</w:t>
      </w:r>
    </w:p>
    <w:tbl>
      <w:tblPr>
        <w:tblW w:w="9866" w:type="dxa"/>
        <w:tblInd w:w="-1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0" w:type="dxa"/>
          <w:right w:w="70" w:type="dxa"/>
        </w:tblCellMar>
        <w:tblLook w:val="0000" w:firstRow="0" w:lastRow="0" w:firstColumn="0" w:lastColumn="0" w:noHBand="0" w:noVBand="0"/>
      </w:tblPr>
      <w:tblGrid>
        <w:gridCol w:w="9866"/>
      </w:tblGrid>
      <w:tr w:rsidR="00223377" w:rsidRPr="00EB18B3">
        <w:tc>
          <w:tcPr>
            <w:tcW w:w="9866"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223377" w:rsidRPr="00EB18B3" w:rsidRDefault="00223377" w:rsidP="002B2B26">
            <w:pPr>
              <w:pStyle w:val="corpo"/>
              <w:snapToGrid w:val="0"/>
              <w:spacing w:before="0" w:after="0" w:line="288" w:lineRule="auto"/>
              <w:jc w:val="both"/>
              <w:rPr>
                <w:b/>
              </w:rPr>
            </w:pPr>
          </w:p>
          <w:p w:rsidR="00223377" w:rsidRPr="00EB18B3" w:rsidRDefault="00223377" w:rsidP="002B2B26">
            <w:pPr>
              <w:pStyle w:val="corpo"/>
              <w:snapToGrid w:val="0"/>
              <w:spacing w:before="0" w:after="0" w:line="288" w:lineRule="auto"/>
              <w:jc w:val="both"/>
              <w:rPr>
                <w:b/>
              </w:rPr>
            </w:pPr>
          </w:p>
        </w:tc>
      </w:tr>
    </w:tbl>
    <w:p w:rsidR="00223377" w:rsidRPr="00EB18B3" w:rsidRDefault="00635AF7" w:rsidP="00215379">
      <w:pPr>
        <w:pStyle w:val="PargrafodaLista"/>
        <w:shd w:val="clear" w:color="auto" w:fill="FFFFFF"/>
        <w:tabs>
          <w:tab w:val="left" w:pos="567"/>
        </w:tabs>
        <w:spacing w:before="120" w:after="120" w:line="288" w:lineRule="auto"/>
        <w:ind w:left="0" w:firstLine="567"/>
        <w:jc w:val="both"/>
        <w:rPr>
          <w:rFonts w:ascii="Times New Roman" w:hAnsi="Times New Roman" w:cs="Times New Roman"/>
          <w:sz w:val="24"/>
          <w:lang w:eastAsia="ar-SA" w:bidi="hi-IN"/>
        </w:rPr>
      </w:pPr>
      <w:r w:rsidRPr="00EB18B3">
        <w:rPr>
          <w:rFonts w:ascii="Times New Roman" w:hAnsi="Times New Roman" w:cs="Times New Roman"/>
          <w:sz w:val="24"/>
          <w:lang w:eastAsia="ar-SA" w:bidi="hi-IN"/>
        </w:rPr>
        <w:t>O Produto deverá ser entregue no endereço especificado no item II - Prazo e Local de Entrega - do respectivo Contrato de Fornecimento, no prazo especificado no edital, contados da assinatura do Presente Instrumento quando solicitado pelo Setor competente do órgão beneficiado.</w:t>
      </w:r>
    </w:p>
    <w:p w:rsidR="00223377" w:rsidRPr="00EB18B3" w:rsidRDefault="00223377" w:rsidP="002B2B26">
      <w:pPr>
        <w:pStyle w:val="PargrafodaLista"/>
        <w:shd w:val="clear" w:color="auto" w:fill="FFFFFF"/>
        <w:tabs>
          <w:tab w:val="left" w:pos="567"/>
        </w:tabs>
        <w:spacing w:before="120" w:after="120" w:line="288" w:lineRule="auto"/>
        <w:ind w:left="0"/>
        <w:jc w:val="both"/>
        <w:rPr>
          <w:rFonts w:ascii="Times New Roman" w:hAnsi="Times New Roman" w:cs="Times New Roman"/>
          <w:b/>
          <w:sz w:val="24"/>
          <w:lang w:eastAsia="ar-SA" w:bidi="hi-IN"/>
        </w:rPr>
      </w:pPr>
    </w:p>
    <w:p w:rsidR="00223377" w:rsidRPr="00EB18B3" w:rsidRDefault="00635AF7" w:rsidP="002B2B26">
      <w:pPr>
        <w:pStyle w:val="PargrafodaLista"/>
        <w:shd w:val="clear" w:color="auto" w:fill="FFFFFF"/>
        <w:tabs>
          <w:tab w:val="left" w:pos="567"/>
        </w:tabs>
        <w:spacing w:before="120" w:after="120" w:line="288" w:lineRule="auto"/>
        <w:ind w:left="0"/>
        <w:jc w:val="both"/>
        <w:rPr>
          <w:rFonts w:ascii="Times New Roman" w:hAnsi="Times New Roman" w:cs="Times New Roman"/>
          <w:b/>
          <w:sz w:val="24"/>
          <w:lang w:eastAsia="ar-SA" w:bidi="hi-IN"/>
        </w:rPr>
      </w:pPr>
      <w:r w:rsidRPr="00EB18B3">
        <w:rPr>
          <w:rFonts w:ascii="Times New Roman" w:hAnsi="Times New Roman" w:cs="Times New Roman"/>
          <w:b/>
          <w:sz w:val="24"/>
          <w:lang w:eastAsia="ar-SA" w:bidi="hi-IN"/>
        </w:rPr>
        <w:t>III – Das Obrigações da Detentora do preço registrado</w:t>
      </w:r>
    </w:p>
    <w:p w:rsidR="00223377" w:rsidRPr="00EB18B3" w:rsidRDefault="00635AF7" w:rsidP="00545828">
      <w:pPr>
        <w:pStyle w:val="PargrafodaLista"/>
        <w:shd w:val="clear" w:color="auto" w:fill="FFFFFF"/>
        <w:tabs>
          <w:tab w:val="left" w:pos="567"/>
        </w:tabs>
        <w:spacing w:before="120" w:after="120" w:line="288" w:lineRule="auto"/>
        <w:ind w:left="0" w:firstLine="284"/>
        <w:jc w:val="both"/>
        <w:rPr>
          <w:rFonts w:ascii="Times New Roman" w:hAnsi="Times New Roman" w:cs="Times New Roman"/>
          <w:sz w:val="24"/>
          <w:lang w:eastAsia="ar-SA" w:bidi="hi-IN"/>
        </w:rPr>
      </w:pPr>
      <w:r w:rsidRPr="00EB18B3">
        <w:rPr>
          <w:rFonts w:ascii="Times New Roman" w:hAnsi="Times New Roman" w:cs="Times New Roman"/>
          <w:sz w:val="24"/>
          <w:lang w:eastAsia="ar-SA" w:bidi="hi-IN"/>
        </w:rPr>
        <w:t>São Obrigações da Detentora do Preço registrado, além das previstas na Ata de Registro de preços:</w:t>
      </w:r>
    </w:p>
    <w:p w:rsidR="00223377" w:rsidRPr="00EB18B3" w:rsidRDefault="00635AF7" w:rsidP="00545828">
      <w:pPr>
        <w:pStyle w:val="PargrafodaLista"/>
        <w:numPr>
          <w:ilvl w:val="0"/>
          <w:numId w:val="11"/>
        </w:numPr>
        <w:shd w:val="clear" w:color="auto" w:fill="FFFFFF"/>
        <w:tabs>
          <w:tab w:val="left" w:pos="567"/>
          <w:tab w:val="left" w:pos="851"/>
        </w:tabs>
        <w:spacing w:before="120" w:after="120" w:line="288" w:lineRule="auto"/>
        <w:ind w:left="567" w:firstLine="0"/>
        <w:jc w:val="both"/>
        <w:rPr>
          <w:rFonts w:ascii="Times New Roman" w:hAnsi="Times New Roman" w:cs="Times New Roman"/>
          <w:sz w:val="24"/>
          <w:lang w:eastAsia="ar-SA" w:bidi="hi-IN"/>
        </w:rPr>
      </w:pPr>
      <w:r w:rsidRPr="00EB18B3">
        <w:rPr>
          <w:rFonts w:ascii="Times New Roman" w:hAnsi="Times New Roman" w:cs="Times New Roman"/>
          <w:sz w:val="24"/>
          <w:lang w:eastAsia="ar-SA" w:bidi="hi-IN"/>
        </w:rPr>
        <w:t>Realizar e entregar dos produtos estritamente de acordo com as especificações e o disposto na Ata de registro de preços e seus Anexos que integram esta Ordem de fornecimento.</w:t>
      </w:r>
    </w:p>
    <w:p w:rsidR="00223377" w:rsidRPr="00EB18B3" w:rsidRDefault="00635AF7" w:rsidP="00545828">
      <w:pPr>
        <w:pStyle w:val="PargrafodaLista"/>
        <w:numPr>
          <w:ilvl w:val="0"/>
          <w:numId w:val="11"/>
        </w:numPr>
        <w:shd w:val="clear" w:color="auto" w:fill="FFFFFF"/>
        <w:tabs>
          <w:tab w:val="left" w:pos="567"/>
          <w:tab w:val="left" w:pos="851"/>
        </w:tabs>
        <w:spacing w:before="120" w:after="120" w:line="288" w:lineRule="auto"/>
        <w:ind w:left="567" w:firstLine="0"/>
        <w:jc w:val="both"/>
        <w:rPr>
          <w:rFonts w:ascii="Times New Roman" w:hAnsi="Times New Roman" w:cs="Times New Roman"/>
          <w:sz w:val="24"/>
          <w:lang w:eastAsia="ar-SA" w:bidi="hi-IN"/>
        </w:rPr>
      </w:pPr>
      <w:r w:rsidRPr="00EB18B3">
        <w:rPr>
          <w:rFonts w:ascii="Times New Roman" w:hAnsi="Times New Roman" w:cs="Times New Roman"/>
          <w:sz w:val="24"/>
          <w:lang w:eastAsia="ar-SA" w:bidi="hi-IN"/>
        </w:rPr>
        <w:t>Acondicionar o material em embalagem com resistência compatível com o transporte por ela adotado.</w:t>
      </w:r>
    </w:p>
    <w:p w:rsidR="00223377" w:rsidRPr="00EB18B3" w:rsidRDefault="00635AF7" w:rsidP="00545828">
      <w:pPr>
        <w:pStyle w:val="PargrafodaLista"/>
        <w:numPr>
          <w:ilvl w:val="0"/>
          <w:numId w:val="11"/>
        </w:numPr>
        <w:shd w:val="clear" w:color="auto" w:fill="FFFFFF"/>
        <w:tabs>
          <w:tab w:val="left" w:pos="567"/>
          <w:tab w:val="left" w:pos="851"/>
        </w:tabs>
        <w:spacing w:before="120" w:after="120" w:line="288" w:lineRule="auto"/>
        <w:ind w:left="567" w:firstLine="0"/>
        <w:jc w:val="both"/>
        <w:rPr>
          <w:rFonts w:ascii="Times New Roman" w:hAnsi="Times New Roman" w:cs="Times New Roman"/>
          <w:sz w:val="24"/>
          <w:lang w:eastAsia="ar-SA" w:bidi="hi-IN"/>
        </w:rPr>
      </w:pPr>
      <w:r w:rsidRPr="00EB18B3">
        <w:rPr>
          <w:rFonts w:ascii="Times New Roman" w:hAnsi="Times New Roman" w:cs="Times New Roman"/>
          <w:sz w:val="24"/>
          <w:lang w:eastAsia="ar-SA" w:bidi="hi-IN"/>
        </w:rPr>
        <w:t>Substituir imediatamente e sem qualquer ônus para o Órgão beneficiado os produtos, caso constatada divergência da especificação sujeitando-se as penalidades cabíveis.</w:t>
      </w:r>
    </w:p>
    <w:p w:rsidR="00223377" w:rsidRPr="00EB18B3" w:rsidRDefault="00635AF7" w:rsidP="00545828">
      <w:pPr>
        <w:pStyle w:val="PargrafodaLista"/>
        <w:numPr>
          <w:ilvl w:val="0"/>
          <w:numId w:val="11"/>
        </w:numPr>
        <w:shd w:val="clear" w:color="auto" w:fill="FFFFFF"/>
        <w:tabs>
          <w:tab w:val="left" w:pos="567"/>
          <w:tab w:val="left" w:pos="851"/>
        </w:tabs>
        <w:spacing w:before="120" w:after="120" w:line="288" w:lineRule="auto"/>
        <w:ind w:left="567" w:firstLine="0"/>
        <w:jc w:val="both"/>
        <w:rPr>
          <w:rFonts w:ascii="Times New Roman" w:hAnsi="Times New Roman" w:cs="Times New Roman"/>
          <w:sz w:val="24"/>
          <w:lang w:eastAsia="ar-SA" w:bidi="hi-IN"/>
        </w:rPr>
      </w:pPr>
      <w:r w:rsidRPr="00EB18B3">
        <w:rPr>
          <w:rFonts w:ascii="Times New Roman" w:hAnsi="Times New Roman" w:cs="Times New Roman"/>
          <w:sz w:val="24"/>
          <w:lang w:eastAsia="ar-SA" w:bidi="hi-IN"/>
        </w:rPr>
        <w:t xml:space="preserve">Observar as demais condições contratuais constantes do Edital, do Termo de Referência e da Ata de Registro de preços, no Pregão Eletrônico nº </w:t>
      </w:r>
      <w:r w:rsidR="00EB18B3" w:rsidRPr="00EB18B3">
        <w:rPr>
          <w:rFonts w:ascii="Times New Roman" w:hAnsi="Times New Roman" w:cs="Times New Roman"/>
          <w:sz w:val="24"/>
        </w:rPr>
        <w:t>238</w:t>
      </w:r>
      <w:r w:rsidRPr="00EB18B3">
        <w:rPr>
          <w:rFonts w:ascii="Times New Roman" w:hAnsi="Times New Roman" w:cs="Times New Roman"/>
          <w:sz w:val="24"/>
        </w:rPr>
        <w:t>/201</w:t>
      </w:r>
      <w:r w:rsidR="00940273" w:rsidRPr="00EB18B3">
        <w:rPr>
          <w:rFonts w:ascii="Times New Roman" w:hAnsi="Times New Roman" w:cs="Times New Roman"/>
          <w:sz w:val="24"/>
        </w:rPr>
        <w:t>8</w:t>
      </w:r>
      <w:r w:rsidRPr="00EB18B3">
        <w:rPr>
          <w:rFonts w:ascii="Times New Roman" w:hAnsi="Times New Roman" w:cs="Times New Roman"/>
          <w:sz w:val="24"/>
          <w:lang w:eastAsia="ar-SA" w:bidi="hi-IN"/>
        </w:rPr>
        <w:t>, para o perfeito cumprimento deste.</w:t>
      </w:r>
    </w:p>
    <w:p w:rsidR="00223377" w:rsidRPr="00EB18B3" w:rsidRDefault="00635AF7" w:rsidP="002B2B26">
      <w:pPr>
        <w:pStyle w:val="PargrafodaLista"/>
        <w:shd w:val="clear" w:color="auto" w:fill="FFFFFF"/>
        <w:tabs>
          <w:tab w:val="left" w:pos="567"/>
        </w:tabs>
        <w:spacing w:before="120" w:after="120" w:line="288" w:lineRule="auto"/>
        <w:ind w:left="0"/>
        <w:jc w:val="both"/>
        <w:rPr>
          <w:rFonts w:ascii="Times New Roman" w:hAnsi="Times New Roman" w:cs="Times New Roman"/>
          <w:b/>
          <w:sz w:val="24"/>
          <w:lang w:eastAsia="ar-SA" w:bidi="hi-IN"/>
        </w:rPr>
      </w:pPr>
      <w:r w:rsidRPr="00EB18B3">
        <w:rPr>
          <w:rFonts w:ascii="Times New Roman" w:hAnsi="Times New Roman" w:cs="Times New Roman"/>
          <w:b/>
          <w:sz w:val="24"/>
          <w:lang w:eastAsia="ar-SA" w:bidi="hi-IN"/>
        </w:rPr>
        <w:t>IV – DO PAGAMENTO:</w:t>
      </w:r>
    </w:p>
    <w:p w:rsidR="00223377" w:rsidRPr="00EB18B3" w:rsidRDefault="00635AF7" w:rsidP="00545828">
      <w:pPr>
        <w:pStyle w:val="PargrafodaLista"/>
        <w:shd w:val="clear" w:color="auto" w:fill="FFFFFF"/>
        <w:tabs>
          <w:tab w:val="left" w:pos="567"/>
        </w:tabs>
        <w:spacing w:before="120" w:after="120" w:line="288" w:lineRule="auto"/>
        <w:ind w:left="0" w:firstLine="567"/>
        <w:jc w:val="both"/>
        <w:rPr>
          <w:rFonts w:ascii="Times New Roman" w:hAnsi="Times New Roman" w:cs="Times New Roman"/>
          <w:sz w:val="24"/>
          <w:lang w:eastAsia="ar-SA" w:bidi="hi-IN"/>
        </w:rPr>
      </w:pPr>
      <w:r w:rsidRPr="00EB18B3">
        <w:rPr>
          <w:rFonts w:ascii="Times New Roman" w:hAnsi="Times New Roman" w:cs="Times New Roman"/>
          <w:sz w:val="24"/>
          <w:lang w:eastAsia="ar-SA" w:bidi="hi-IN"/>
        </w:rPr>
        <w:t xml:space="preserve">O pagamento da presente ordem de Fornecimento será efetuado até o 30º dia útil contado a partir da data da apresentação da nota fiscal /fatura discriminativa acompanhada do correspondente </w:t>
      </w:r>
      <w:r w:rsidRPr="00EB18B3">
        <w:rPr>
          <w:rFonts w:ascii="Times New Roman" w:hAnsi="Times New Roman" w:cs="Times New Roman"/>
          <w:sz w:val="24"/>
          <w:lang w:eastAsia="ar-SA" w:bidi="hi-IN"/>
        </w:rPr>
        <w:lastRenderedPageBreak/>
        <w:t xml:space="preserve">Contrato de Fornecimento, com o respectivo comprovante, de que o fornecimento foi realizado a contento, observadas as disposições da Cláusula Segunda do Anexo II da Ata de Registro de Preços nº </w:t>
      </w:r>
      <w:r w:rsidRPr="00EB18B3">
        <w:rPr>
          <w:rFonts w:ascii="Times New Roman" w:hAnsi="Times New Roman" w:cs="Times New Roman"/>
          <w:sz w:val="24"/>
        </w:rPr>
        <w:t>XXX/201</w:t>
      </w:r>
      <w:r w:rsidR="00940273" w:rsidRPr="00EB18B3">
        <w:rPr>
          <w:rFonts w:ascii="Times New Roman" w:hAnsi="Times New Roman" w:cs="Times New Roman"/>
          <w:sz w:val="24"/>
        </w:rPr>
        <w:t>8</w:t>
      </w:r>
      <w:r w:rsidRPr="00EB18B3">
        <w:rPr>
          <w:rFonts w:ascii="Times New Roman" w:hAnsi="Times New Roman" w:cs="Times New Roman"/>
          <w:sz w:val="24"/>
          <w:lang w:eastAsia="ar-SA" w:bidi="hi-IN"/>
        </w:rPr>
        <w:t>.</w:t>
      </w:r>
    </w:p>
    <w:p w:rsidR="00F605D8" w:rsidRPr="00EB18B3" w:rsidRDefault="00F605D8" w:rsidP="002B2B26">
      <w:pPr>
        <w:pStyle w:val="PargrafodaLista"/>
        <w:shd w:val="clear" w:color="auto" w:fill="FFFFFF"/>
        <w:tabs>
          <w:tab w:val="left" w:pos="567"/>
        </w:tabs>
        <w:spacing w:before="120" w:after="120" w:line="288" w:lineRule="auto"/>
        <w:ind w:left="0"/>
        <w:jc w:val="both"/>
        <w:rPr>
          <w:rFonts w:ascii="Times New Roman" w:hAnsi="Times New Roman" w:cs="Times New Roman"/>
          <w:sz w:val="24"/>
          <w:lang w:eastAsia="ar-SA" w:bidi="hi-IN"/>
        </w:rPr>
      </w:pPr>
    </w:p>
    <w:p w:rsidR="00223377" w:rsidRPr="00EB18B3" w:rsidRDefault="00635AF7" w:rsidP="002B2B26">
      <w:pPr>
        <w:pStyle w:val="PargrafodaLista"/>
        <w:shd w:val="clear" w:color="auto" w:fill="FFFFFF"/>
        <w:tabs>
          <w:tab w:val="left" w:pos="567"/>
        </w:tabs>
        <w:spacing w:before="120" w:after="120" w:line="288" w:lineRule="auto"/>
        <w:ind w:left="0"/>
        <w:jc w:val="both"/>
        <w:rPr>
          <w:rFonts w:ascii="Times New Roman" w:hAnsi="Times New Roman" w:cs="Times New Roman"/>
          <w:b/>
          <w:sz w:val="24"/>
          <w:lang w:eastAsia="ar-SA" w:bidi="hi-IN"/>
        </w:rPr>
      </w:pPr>
      <w:r w:rsidRPr="00EB18B3">
        <w:rPr>
          <w:rFonts w:ascii="Times New Roman" w:hAnsi="Times New Roman" w:cs="Times New Roman"/>
          <w:b/>
          <w:sz w:val="24"/>
          <w:lang w:eastAsia="ar-SA" w:bidi="hi-IN"/>
        </w:rPr>
        <w:t>V – DA VIGÊNCIA</w:t>
      </w:r>
    </w:p>
    <w:p w:rsidR="00223377" w:rsidRPr="00EB18B3" w:rsidRDefault="00635AF7" w:rsidP="007376A3">
      <w:pPr>
        <w:pStyle w:val="PargrafodaLista"/>
        <w:shd w:val="clear" w:color="auto" w:fill="FFFFFF"/>
        <w:tabs>
          <w:tab w:val="left" w:pos="567"/>
        </w:tabs>
        <w:spacing w:before="120" w:after="120" w:line="288" w:lineRule="auto"/>
        <w:ind w:left="0" w:firstLine="567"/>
        <w:jc w:val="both"/>
        <w:rPr>
          <w:rFonts w:ascii="Times New Roman" w:hAnsi="Times New Roman" w:cs="Times New Roman"/>
          <w:sz w:val="24"/>
          <w:lang w:eastAsia="ar-SA" w:bidi="hi-IN"/>
        </w:rPr>
      </w:pPr>
      <w:r w:rsidRPr="00EB18B3">
        <w:rPr>
          <w:rFonts w:ascii="Times New Roman" w:hAnsi="Times New Roman" w:cs="Times New Roman"/>
          <w:sz w:val="24"/>
          <w:lang w:eastAsia="ar-SA" w:bidi="hi-IN"/>
        </w:rPr>
        <w:t>A vigência deste contrato de fornecimento não ultrapassa o último dia do exercício financeiro no qual ele foi celebrado.</w:t>
      </w:r>
    </w:p>
    <w:p w:rsidR="00223377" w:rsidRPr="00EB18B3" w:rsidRDefault="00635AF7" w:rsidP="007376A3">
      <w:pPr>
        <w:pStyle w:val="PargrafodaLista"/>
        <w:shd w:val="clear" w:color="auto" w:fill="FFFFFF"/>
        <w:tabs>
          <w:tab w:val="left" w:pos="567"/>
        </w:tabs>
        <w:spacing w:before="120" w:after="120" w:line="288" w:lineRule="auto"/>
        <w:ind w:left="0" w:firstLine="567"/>
        <w:jc w:val="both"/>
        <w:rPr>
          <w:rFonts w:ascii="Times New Roman" w:hAnsi="Times New Roman" w:cs="Times New Roman"/>
          <w:sz w:val="24"/>
          <w:lang w:eastAsia="ar-SA" w:bidi="hi-IN"/>
        </w:rPr>
      </w:pPr>
      <w:r w:rsidRPr="00EB18B3">
        <w:rPr>
          <w:rFonts w:ascii="Times New Roman" w:hAnsi="Times New Roman" w:cs="Times New Roman"/>
          <w:sz w:val="24"/>
          <w:lang w:eastAsia="ar-SA" w:bidi="hi-IN"/>
        </w:rPr>
        <w:t>Recebi o original dessa ordem de fornecimento, ciente das condições estabelecidas.</w:t>
      </w:r>
    </w:p>
    <w:p w:rsidR="00223377" w:rsidRPr="00EB18B3" w:rsidRDefault="00635AF7" w:rsidP="007376A3">
      <w:pPr>
        <w:spacing w:line="288" w:lineRule="auto"/>
        <w:jc w:val="center"/>
        <w:rPr>
          <w:bCs/>
        </w:rPr>
      </w:pPr>
      <w:r w:rsidRPr="00EB18B3">
        <w:rPr>
          <w:bCs/>
        </w:rPr>
        <w:t xml:space="preserve">Aracaju/SE,        de                        </w:t>
      </w:r>
      <w:proofErr w:type="spellStart"/>
      <w:r w:rsidRPr="00EB18B3">
        <w:rPr>
          <w:bCs/>
        </w:rPr>
        <w:t>de</w:t>
      </w:r>
      <w:proofErr w:type="spellEnd"/>
      <w:r w:rsidRPr="00EB18B3">
        <w:rPr>
          <w:bCs/>
        </w:rPr>
        <w:t xml:space="preserve"> 201</w:t>
      </w:r>
      <w:r w:rsidR="00766AAF">
        <w:rPr>
          <w:bCs/>
        </w:rPr>
        <w:t>9</w:t>
      </w:r>
      <w:r w:rsidR="00940273" w:rsidRPr="00EB18B3">
        <w:rPr>
          <w:bCs/>
        </w:rPr>
        <w:t>.</w:t>
      </w:r>
    </w:p>
    <w:p w:rsidR="00223377" w:rsidRPr="00EB18B3" w:rsidRDefault="00223377" w:rsidP="002B2B26">
      <w:pPr>
        <w:pStyle w:val="corpo"/>
        <w:spacing w:before="0" w:after="0" w:line="288" w:lineRule="auto"/>
        <w:jc w:val="both"/>
      </w:pPr>
    </w:p>
    <w:p w:rsidR="00223377" w:rsidRPr="00EB18B3" w:rsidRDefault="00223377" w:rsidP="007376A3">
      <w:pPr>
        <w:pStyle w:val="corpo"/>
        <w:spacing w:before="0" w:after="0" w:line="288" w:lineRule="auto"/>
        <w:jc w:val="center"/>
      </w:pPr>
    </w:p>
    <w:p w:rsidR="00223377" w:rsidRPr="00EB18B3" w:rsidRDefault="00223377" w:rsidP="007376A3">
      <w:pPr>
        <w:spacing w:line="288" w:lineRule="auto"/>
        <w:ind w:firstLine="284"/>
        <w:jc w:val="center"/>
        <w:rPr>
          <w:bCs/>
        </w:rPr>
      </w:pPr>
    </w:p>
    <w:tbl>
      <w:tblPr>
        <w:tblW w:w="9965" w:type="dxa"/>
        <w:tblLook w:val="04A0" w:firstRow="1" w:lastRow="0" w:firstColumn="1" w:lastColumn="0" w:noHBand="0" w:noVBand="1"/>
      </w:tblPr>
      <w:tblGrid>
        <w:gridCol w:w="5153"/>
        <w:gridCol w:w="283"/>
        <w:gridCol w:w="4529"/>
      </w:tblGrid>
      <w:tr w:rsidR="00223377" w:rsidRPr="00EB18B3">
        <w:tc>
          <w:tcPr>
            <w:tcW w:w="5153" w:type="dxa"/>
            <w:shd w:val="clear" w:color="auto" w:fill="auto"/>
          </w:tcPr>
          <w:p w:rsidR="00223377" w:rsidRPr="00EB18B3" w:rsidRDefault="00635AF7" w:rsidP="007376A3">
            <w:pPr>
              <w:spacing w:line="288" w:lineRule="auto"/>
              <w:ind w:firstLine="284"/>
              <w:jc w:val="center"/>
              <w:rPr>
                <w:b/>
                <w:bCs/>
              </w:rPr>
            </w:pPr>
            <w:r w:rsidRPr="00EB18B3">
              <w:rPr>
                <w:bCs/>
              </w:rPr>
              <w:t>CONTRATADA</w:t>
            </w:r>
          </w:p>
        </w:tc>
        <w:tc>
          <w:tcPr>
            <w:tcW w:w="283" w:type="dxa"/>
            <w:shd w:val="clear" w:color="auto" w:fill="auto"/>
          </w:tcPr>
          <w:p w:rsidR="00223377" w:rsidRPr="00EB18B3" w:rsidRDefault="00223377" w:rsidP="007376A3">
            <w:pPr>
              <w:spacing w:line="288" w:lineRule="auto"/>
              <w:jc w:val="center"/>
              <w:rPr>
                <w:bCs/>
              </w:rPr>
            </w:pPr>
          </w:p>
        </w:tc>
        <w:tc>
          <w:tcPr>
            <w:tcW w:w="4529" w:type="dxa"/>
            <w:shd w:val="clear" w:color="auto" w:fill="auto"/>
          </w:tcPr>
          <w:p w:rsidR="00223377" w:rsidRPr="00EB18B3" w:rsidRDefault="00635AF7" w:rsidP="007376A3">
            <w:pPr>
              <w:spacing w:line="288" w:lineRule="auto"/>
              <w:jc w:val="center"/>
              <w:rPr>
                <w:bCs/>
              </w:rPr>
            </w:pPr>
            <w:r w:rsidRPr="00EB18B3">
              <w:rPr>
                <w:bCs/>
              </w:rPr>
              <w:t>CONTRATANTE</w:t>
            </w:r>
          </w:p>
        </w:tc>
      </w:tr>
    </w:tbl>
    <w:p w:rsidR="00223377" w:rsidRPr="00EB18B3" w:rsidRDefault="00223377" w:rsidP="002B2B26">
      <w:pPr>
        <w:spacing w:line="288" w:lineRule="auto"/>
        <w:jc w:val="both"/>
        <w:rPr>
          <w:bCs/>
        </w:rPr>
      </w:pPr>
    </w:p>
    <w:p w:rsidR="00223377" w:rsidRPr="00EB18B3" w:rsidRDefault="00223377" w:rsidP="002B2B26">
      <w:pPr>
        <w:spacing w:line="288" w:lineRule="auto"/>
        <w:ind w:firstLine="284"/>
        <w:jc w:val="both"/>
        <w:rPr>
          <w:b/>
          <w:bCs/>
        </w:rPr>
      </w:pPr>
    </w:p>
    <w:p w:rsidR="00223377" w:rsidRPr="00EB18B3" w:rsidRDefault="00635AF7" w:rsidP="002B2B26">
      <w:pPr>
        <w:spacing w:line="288" w:lineRule="auto"/>
        <w:ind w:firstLine="284"/>
        <w:jc w:val="both"/>
        <w:rPr>
          <w:b/>
          <w:bCs/>
        </w:rPr>
      </w:pPr>
      <w:r w:rsidRPr="00EB18B3">
        <w:rPr>
          <w:b/>
          <w:bCs/>
        </w:rPr>
        <w:t>TESTEMUNHAS:</w:t>
      </w:r>
    </w:p>
    <w:p w:rsidR="00223377" w:rsidRPr="00EB18B3" w:rsidRDefault="00223377" w:rsidP="002B2B26">
      <w:pPr>
        <w:spacing w:line="288" w:lineRule="auto"/>
        <w:ind w:firstLine="284"/>
        <w:jc w:val="both"/>
        <w:rPr>
          <w:bCs/>
        </w:rPr>
      </w:pPr>
    </w:p>
    <w:p w:rsidR="00223377" w:rsidRPr="00EB18B3" w:rsidRDefault="00223377" w:rsidP="002B2B26">
      <w:pPr>
        <w:spacing w:line="288" w:lineRule="auto"/>
        <w:ind w:firstLine="284"/>
        <w:jc w:val="both"/>
        <w:rPr>
          <w:bCs/>
        </w:rPr>
      </w:pPr>
    </w:p>
    <w:p w:rsidR="00223377" w:rsidRPr="00EB18B3" w:rsidRDefault="00635AF7" w:rsidP="002B2B26">
      <w:pPr>
        <w:spacing w:line="288" w:lineRule="auto"/>
        <w:ind w:firstLine="284"/>
        <w:jc w:val="both"/>
        <w:rPr>
          <w:bCs/>
        </w:rPr>
      </w:pPr>
      <w:r w:rsidRPr="00EB18B3">
        <w:rPr>
          <w:bCs/>
        </w:rPr>
        <w:t>1 - ___________________________________</w:t>
      </w:r>
      <w:r w:rsidRPr="00EB18B3">
        <w:rPr>
          <w:bCs/>
        </w:rPr>
        <w:tab/>
        <w:t>CPF: ____.____.____-___</w:t>
      </w:r>
    </w:p>
    <w:p w:rsidR="00223377" w:rsidRPr="00EB18B3" w:rsidRDefault="00223377" w:rsidP="002B2B26">
      <w:pPr>
        <w:spacing w:line="288" w:lineRule="auto"/>
        <w:ind w:firstLine="284"/>
        <w:jc w:val="both"/>
        <w:rPr>
          <w:bCs/>
        </w:rPr>
      </w:pPr>
    </w:p>
    <w:p w:rsidR="00223377" w:rsidRPr="00EB18B3" w:rsidRDefault="00223377" w:rsidP="002B2B26">
      <w:pPr>
        <w:spacing w:line="288" w:lineRule="auto"/>
        <w:ind w:firstLine="284"/>
        <w:jc w:val="both"/>
        <w:rPr>
          <w:bCs/>
        </w:rPr>
      </w:pPr>
    </w:p>
    <w:p w:rsidR="00223377" w:rsidRPr="00EB18B3" w:rsidRDefault="00635AF7" w:rsidP="002B2B26">
      <w:pPr>
        <w:spacing w:line="288" w:lineRule="auto"/>
        <w:ind w:firstLine="284"/>
        <w:jc w:val="both"/>
        <w:rPr>
          <w:bCs/>
        </w:rPr>
      </w:pPr>
      <w:r w:rsidRPr="00EB18B3">
        <w:rPr>
          <w:bCs/>
        </w:rPr>
        <w:t>2 - ___________________________________</w:t>
      </w:r>
      <w:r w:rsidRPr="00EB18B3">
        <w:rPr>
          <w:bCs/>
        </w:rPr>
        <w:tab/>
        <w:t>CPF: ____.____.____-___</w:t>
      </w:r>
    </w:p>
    <w:p w:rsidR="00223377" w:rsidRPr="00EB18B3" w:rsidRDefault="00223377" w:rsidP="002B2B26">
      <w:pPr>
        <w:pStyle w:val="corpo"/>
        <w:spacing w:before="0" w:after="0" w:line="288" w:lineRule="auto"/>
        <w:jc w:val="center"/>
        <w:rPr>
          <w:b/>
          <w:bCs/>
        </w:rPr>
      </w:pPr>
    </w:p>
    <w:p w:rsidR="00223377" w:rsidRPr="00EB18B3" w:rsidRDefault="00635AF7" w:rsidP="002B2B26">
      <w:pPr>
        <w:pStyle w:val="corpo"/>
        <w:spacing w:before="0" w:after="0" w:line="288" w:lineRule="auto"/>
        <w:jc w:val="center"/>
      </w:pPr>
      <w:r w:rsidRPr="00EB18B3">
        <w:br w:type="page"/>
      </w:r>
    </w:p>
    <w:p w:rsidR="00223377" w:rsidRPr="00EB18B3" w:rsidRDefault="00635AF7" w:rsidP="002B2B26">
      <w:pPr>
        <w:pStyle w:val="Corpo0"/>
        <w:spacing w:line="288" w:lineRule="auto"/>
        <w:jc w:val="center"/>
        <w:rPr>
          <w:b/>
          <w:color w:val="auto"/>
          <w:szCs w:val="24"/>
        </w:rPr>
      </w:pPr>
      <w:r w:rsidRPr="00EB18B3">
        <w:rPr>
          <w:b/>
          <w:color w:val="auto"/>
          <w:szCs w:val="24"/>
        </w:rPr>
        <w:lastRenderedPageBreak/>
        <w:t>ANEXO IV</w:t>
      </w:r>
    </w:p>
    <w:p w:rsidR="00223377" w:rsidRPr="00EB18B3" w:rsidRDefault="00223377" w:rsidP="002B2B26">
      <w:pPr>
        <w:pStyle w:val="Corpo0"/>
        <w:spacing w:line="288" w:lineRule="auto"/>
        <w:jc w:val="center"/>
        <w:rPr>
          <w:b/>
          <w:color w:val="auto"/>
          <w:szCs w:val="24"/>
        </w:rPr>
      </w:pPr>
    </w:p>
    <w:p w:rsidR="00223377" w:rsidRPr="00EB18B3" w:rsidRDefault="00635AF7" w:rsidP="002B2B26">
      <w:pPr>
        <w:spacing w:line="288" w:lineRule="auto"/>
        <w:jc w:val="center"/>
        <w:rPr>
          <w:b/>
        </w:rPr>
      </w:pPr>
      <w:r w:rsidRPr="00EB18B3">
        <w:rPr>
          <w:b/>
        </w:rPr>
        <w:t>MODELO DO TERMO DE ADESÃO</w:t>
      </w:r>
    </w:p>
    <w:p w:rsidR="00223377" w:rsidRPr="00EB18B3" w:rsidRDefault="00635AF7" w:rsidP="002B2B26">
      <w:pPr>
        <w:spacing w:line="288" w:lineRule="auto"/>
        <w:jc w:val="center"/>
        <w:rPr>
          <w:b/>
        </w:rPr>
      </w:pPr>
      <w:r w:rsidRPr="00EB18B3">
        <w:rPr>
          <w:b/>
        </w:rPr>
        <w:t xml:space="preserve">PREGÃO ELETRÔNICO Nº </w:t>
      </w:r>
      <w:r w:rsidR="00EB18B3" w:rsidRPr="00EB18B3">
        <w:rPr>
          <w:b/>
        </w:rPr>
        <w:t>238</w:t>
      </w:r>
      <w:r w:rsidRPr="00EB18B3">
        <w:rPr>
          <w:b/>
        </w:rPr>
        <w:t>/201</w:t>
      </w:r>
      <w:r w:rsidR="00940273" w:rsidRPr="00EB18B3">
        <w:rPr>
          <w:b/>
        </w:rPr>
        <w:t>8</w:t>
      </w:r>
      <w:r w:rsidRPr="00EB18B3">
        <w:rPr>
          <w:b/>
        </w:rPr>
        <w:t xml:space="preserve"> (SRP)</w:t>
      </w:r>
    </w:p>
    <w:p w:rsidR="00223377" w:rsidRPr="00EB18B3" w:rsidRDefault="00223377" w:rsidP="002B2B26">
      <w:pPr>
        <w:pStyle w:val="Corpo0"/>
        <w:spacing w:before="120" w:after="120" w:line="288" w:lineRule="auto"/>
        <w:jc w:val="center"/>
        <w:rPr>
          <w:b/>
          <w:color w:val="auto"/>
          <w:szCs w:val="24"/>
        </w:rPr>
      </w:pPr>
    </w:p>
    <w:p w:rsidR="00223377" w:rsidRPr="00EB18B3" w:rsidRDefault="00635AF7" w:rsidP="002B2B26">
      <w:pPr>
        <w:pStyle w:val="Recuodecorpodetexto22"/>
        <w:widowControl w:val="0"/>
        <w:spacing w:before="120" w:line="288" w:lineRule="auto"/>
        <w:jc w:val="center"/>
        <w:rPr>
          <w:b/>
        </w:rPr>
      </w:pPr>
      <w:r w:rsidRPr="00EB18B3">
        <w:rPr>
          <w:b/>
        </w:rPr>
        <w:t>TERMO DE ADESÃO</w:t>
      </w:r>
    </w:p>
    <w:p w:rsidR="00223377" w:rsidRPr="00EB18B3" w:rsidRDefault="00635AF7" w:rsidP="00785905">
      <w:pPr>
        <w:pStyle w:val="Recuodecorpodetexto22"/>
        <w:widowControl w:val="0"/>
        <w:tabs>
          <w:tab w:val="left" w:pos="3075"/>
        </w:tabs>
        <w:spacing w:before="120" w:line="288" w:lineRule="auto"/>
        <w:ind w:left="5103"/>
        <w:jc w:val="both"/>
        <w:rPr>
          <w:b/>
          <w:bCs/>
          <w:i/>
          <w:iCs/>
        </w:rPr>
      </w:pPr>
      <w:r w:rsidRPr="00EB18B3">
        <w:rPr>
          <w:i/>
          <w:iCs/>
        </w:rPr>
        <w:t>Termo de adesão referente à Registro de Preço n° XXX/201</w:t>
      </w:r>
      <w:r w:rsidR="004D258B">
        <w:rPr>
          <w:i/>
          <w:iCs/>
        </w:rPr>
        <w:t>9</w:t>
      </w:r>
      <w:r w:rsidRPr="00EB18B3">
        <w:rPr>
          <w:i/>
          <w:iCs/>
        </w:rPr>
        <w:t xml:space="preserve"> para </w:t>
      </w:r>
      <w:r w:rsidR="009A719F" w:rsidRPr="00EB18B3">
        <w:rPr>
          <w:i/>
        </w:rPr>
        <w:t>aquisição de medicamentos gerais – Plano anual 2019</w:t>
      </w:r>
      <w:r w:rsidRPr="00EB18B3">
        <w:rPr>
          <w:i/>
          <w:iCs/>
        </w:rPr>
        <w:t xml:space="preserve">, que entre si fazem a </w:t>
      </w:r>
      <w:r w:rsidRPr="00EB18B3">
        <w:rPr>
          <w:b/>
          <w:i/>
          <w:iCs/>
        </w:rPr>
        <w:t>SECRETARIA DE ESTADO DA SAÚDE</w:t>
      </w:r>
      <w:r w:rsidRPr="00EB18B3">
        <w:rPr>
          <w:i/>
          <w:iCs/>
        </w:rPr>
        <w:t>, unidade gerenciadora do Sistema de Registro de Preços,</w:t>
      </w:r>
      <w:r w:rsidRPr="00EB18B3">
        <w:rPr>
          <w:bCs/>
          <w:i/>
          <w:iCs/>
        </w:rPr>
        <w:t xml:space="preserve"> e o(a)</w:t>
      </w:r>
      <w:r w:rsidRPr="00EB18B3">
        <w:rPr>
          <w:b/>
          <w:bCs/>
          <w:i/>
          <w:iCs/>
        </w:rPr>
        <w:t>(inserir o nome do órgão aderente).</w:t>
      </w:r>
    </w:p>
    <w:p w:rsidR="00223377" w:rsidRPr="00EB18B3" w:rsidRDefault="00223377" w:rsidP="002B2B26">
      <w:pPr>
        <w:pStyle w:val="Corpodetextorecuado"/>
        <w:widowControl w:val="0"/>
        <w:spacing w:before="120" w:line="288" w:lineRule="auto"/>
        <w:ind w:right="567"/>
        <w:rPr>
          <w:rFonts w:ascii="Times New Roman" w:hAnsi="Times New Roman" w:cs="Times New Roman"/>
          <w:bCs/>
          <w:sz w:val="24"/>
        </w:rPr>
      </w:pPr>
    </w:p>
    <w:p w:rsidR="00223377" w:rsidRPr="00EB18B3" w:rsidRDefault="00635AF7" w:rsidP="00785905">
      <w:pPr>
        <w:pStyle w:val="Corpodetextorecuado"/>
        <w:widowControl w:val="0"/>
        <w:spacing w:before="120" w:line="288" w:lineRule="auto"/>
        <w:ind w:left="0" w:right="72" w:firstLine="567"/>
        <w:rPr>
          <w:rFonts w:ascii="Times New Roman" w:hAnsi="Times New Roman" w:cs="Times New Roman"/>
          <w:bCs/>
          <w:sz w:val="24"/>
        </w:rPr>
      </w:pPr>
      <w:r w:rsidRPr="00EB18B3">
        <w:rPr>
          <w:rFonts w:ascii="Times New Roman" w:hAnsi="Times New Roman" w:cs="Times New Roman"/>
          <w:bCs/>
          <w:sz w:val="24"/>
        </w:rPr>
        <w:t xml:space="preserve">Eu, (inserir nome da autoridade competente do órgão contratante), portador(a) do RG n.º (inserir número do RG) e do CPF n.º (inserir número do CPF), na qualidade de (inserir o cargo da autoridade), dou anuência ao processo de contratação para </w:t>
      </w:r>
      <w:r w:rsidR="00C31BFD" w:rsidRPr="00EB18B3">
        <w:rPr>
          <w:rFonts w:ascii="Times New Roman" w:hAnsi="Times New Roman" w:cs="Times New Roman"/>
          <w:bCs/>
          <w:sz w:val="24"/>
        </w:rPr>
        <w:t xml:space="preserve">o </w:t>
      </w:r>
      <w:r w:rsidR="00C31BFD" w:rsidRPr="00EB18B3">
        <w:rPr>
          <w:rFonts w:ascii="Times New Roman" w:hAnsi="Times New Roman" w:cs="Times New Roman"/>
          <w:sz w:val="24"/>
        </w:rPr>
        <w:t>registro de preços para aquisição de medicamentos gerais – Plano anual 2019, visando atender as necessidades da Secretaria de Estado da Saúde – SES</w:t>
      </w:r>
      <w:r w:rsidRPr="00EB18B3">
        <w:rPr>
          <w:rFonts w:ascii="Times New Roman" w:hAnsi="Times New Roman" w:cs="Times New Roman"/>
          <w:sz w:val="24"/>
          <w:lang w:eastAsia="ar-SA" w:bidi="hi-IN"/>
        </w:rPr>
        <w:t xml:space="preserve">, </w:t>
      </w:r>
      <w:r w:rsidRPr="00EB18B3">
        <w:rPr>
          <w:rFonts w:ascii="Times New Roman" w:hAnsi="Times New Roman" w:cs="Times New Roman"/>
          <w:bCs/>
          <w:sz w:val="24"/>
        </w:rPr>
        <w:t>número (inserir objeto do contrato), responsabilizando-me pelo acompanhamento da execução do contrato e demais incumbências pertinentes ao processo, nos termos do Decreto n.º 25.728, de 25 de novembro de 2008.</w:t>
      </w:r>
    </w:p>
    <w:p w:rsidR="00223377" w:rsidRPr="00EB18B3" w:rsidRDefault="00635AF7" w:rsidP="00785905">
      <w:pPr>
        <w:pStyle w:val="Corpodetextorecuado"/>
        <w:widowControl w:val="0"/>
        <w:spacing w:before="120" w:line="288" w:lineRule="auto"/>
        <w:ind w:left="0" w:right="72" w:firstLine="567"/>
        <w:rPr>
          <w:rFonts w:ascii="Times New Roman" w:hAnsi="Times New Roman" w:cs="Times New Roman"/>
          <w:bCs/>
          <w:sz w:val="24"/>
        </w:rPr>
      </w:pPr>
      <w:r w:rsidRPr="00EB18B3">
        <w:rPr>
          <w:rFonts w:ascii="Times New Roman" w:hAnsi="Times New Roman" w:cs="Times New Roman"/>
          <w:bCs/>
          <w:sz w:val="24"/>
        </w:rPr>
        <w:t>Informo que as despesas decorrentes para a execução contratual correrão por conta da seguinte dotação orçamentária:</w:t>
      </w:r>
    </w:p>
    <w:tbl>
      <w:tblPr>
        <w:tblW w:w="10386" w:type="dxa"/>
        <w:tblInd w:w="-507" w:type="dxa"/>
        <w:tblBorders>
          <w:top w:val="single" w:sz="4" w:space="0" w:color="000001"/>
          <w:left w:val="single" w:sz="4" w:space="0" w:color="000001"/>
          <w:bottom w:val="single" w:sz="4" w:space="0" w:color="000001"/>
          <w:insideH w:val="single" w:sz="4" w:space="0" w:color="000001"/>
        </w:tblBorders>
        <w:tblCellMar>
          <w:left w:w="60" w:type="dxa"/>
          <w:right w:w="70" w:type="dxa"/>
        </w:tblCellMar>
        <w:tblLook w:val="0000" w:firstRow="0" w:lastRow="0" w:firstColumn="0" w:lastColumn="0" w:noHBand="0" w:noVBand="0"/>
      </w:tblPr>
      <w:tblGrid>
        <w:gridCol w:w="2214"/>
        <w:gridCol w:w="2170"/>
        <w:gridCol w:w="1504"/>
        <w:gridCol w:w="1517"/>
        <w:gridCol w:w="1304"/>
        <w:gridCol w:w="1677"/>
      </w:tblGrid>
      <w:tr w:rsidR="00223377" w:rsidRPr="00EB18B3" w:rsidTr="00785905">
        <w:trPr>
          <w:trHeight w:val="615"/>
        </w:trPr>
        <w:tc>
          <w:tcPr>
            <w:tcW w:w="2291" w:type="dxa"/>
            <w:tcBorders>
              <w:top w:val="single" w:sz="4" w:space="0" w:color="000001"/>
              <w:left w:val="single" w:sz="4" w:space="0" w:color="000001"/>
              <w:bottom w:val="single" w:sz="4" w:space="0" w:color="000001"/>
            </w:tcBorders>
            <w:shd w:val="clear" w:color="auto" w:fill="E5E5E5"/>
            <w:tcMar>
              <w:left w:w="60" w:type="dxa"/>
            </w:tcMar>
            <w:vAlign w:val="center"/>
          </w:tcPr>
          <w:p w:rsidR="00223377" w:rsidRPr="00EB18B3" w:rsidRDefault="00635AF7" w:rsidP="002B2B26">
            <w:pPr>
              <w:snapToGrid w:val="0"/>
              <w:spacing w:before="120" w:after="120" w:line="288" w:lineRule="auto"/>
              <w:jc w:val="center"/>
              <w:rPr>
                <w:b/>
              </w:rPr>
            </w:pPr>
            <w:r w:rsidRPr="00EB18B3">
              <w:rPr>
                <w:b/>
              </w:rPr>
              <w:t>UNIDADE ORÇAMENTÁRIA</w:t>
            </w:r>
          </w:p>
        </w:tc>
        <w:tc>
          <w:tcPr>
            <w:tcW w:w="2149" w:type="dxa"/>
            <w:tcBorders>
              <w:top w:val="single" w:sz="4" w:space="0" w:color="000001"/>
              <w:left w:val="single" w:sz="4" w:space="0" w:color="000001"/>
              <w:bottom w:val="single" w:sz="4" w:space="0" w:color="000001"/>
            </w:tcBorders>
            <w:shd w:val="clear" w:color="auto" w:fill="E5E5E5"/>
            <w:tcMar>
              <w:left w:w="60" w:type="dxa"/>
            </w:tcMar>
            <w:vAlign w:val="center"/>
          </w:tcPr>
          <w:p w:rsidR="00223377" w:rsidRPr="00EB18B3" w:rsidRDefault="00635AF7" w:rsidP="002B2B26">
            <w:pPr>
              <w:snapToGrid w:val="0"/>
              <w:spacing w:before="120" w:after="120" w:line="288" w:lineRule="auto"/>
              <w:jc w:val="center"/>
              <w:rPr>
                <w:b/>
              </w:rPr>
            </w:pPr>
            <w:r w:rsidRPr="00EB18B3">
              <w:rPr>
                <w:b/>
              </w:rPr>
              <w:t>CLASSIFICAÇÃO FUNCIONAL PROGRAMÁTICA</w:t>
            </w:r>
          </w:p>
        </w:tc>
        <w:tc>
          <w:tcPr>
            <w:tcW w:w="1490" w:type="dxa"/>
            <w:tcBorders>
              <w:top w:val="single" w:sz="4" w:space="0" w:color="000001"/>
              <w:left w:val="single" w:sz="4" w:space="0" w:color="000001"/>
              <w:bottom w:val="single" w:sz="4" w:space="0" w:color="000001"/>
            </w:tcBorders>
            <w:shd w:val="clear" w:color="auto" w:fill="E5E5E5"/>
            <w:tcMar>
              <w:left w:w="60" w:type="dxa"/>
            </w:tcMar>
            <w:vAlign w:val="center"/>
          </w:tcPr>
          <w:p w:rsidR="00223377" w:rsidRPr="00EB18B3" w:rsidRDefault="00635AF7" w:rsidP="002B2B26">
            <w:pPr>
              <w:snapToGrid w:val="0"/>
              <w:spacing w:before="120" w:after="120" w:line="288" w:lineRule="auto"/>
              <w:jc w:val="center"/>
              <w:rPr>
                <w:b/>
              </w:rPr>
            </w:pPr>
            <w:r w:rsidRPr="00EB18B3">
              <w:rPr>
                <w:b/>
              </w:rPr>
              <w:t>PROJETO OU ATIVIDADE</w:t>
            </w:r>
          </w:p>
        </w:tc>
        <w:tc>
          <w:tcPr>
            <w:tcW w:w="1503" w:type="dxa"/>
            <w:tcBorders>
              <w:top w:val="single" w:sz="4" w:space="0" w:color="000001"/>
              <w:left w:val="single" w:sz="4" w:space="0" w:color="000001"/>
              <w:bottom w:val="single" w:sz="4" w:space="0" w:color="000001"/>
            </w:tcBorders>
            <w:shd w:val="clear" w:color="auto" w:fill="E5E5E5"/>
            <w:tcMar>
              <w:left w:w="60" w:type="dxa"/>
            </w:tcMar>
            <w:vAlign w:val="center"/>
          </w:tcPr>
          <w:p w:rsidR="00223377" w:rsidRPr="00EB18B3" w:rsidRDefault="00635AF7" w:rsidP="002B2B26">
            <w:pPr>
              <w:snapToGrid w:val="0"/>
              <w:spacing w:before="120" w:after="120" w:line="288" w:lineRule="auto"/>
              <w:jc w:val="center"/>
              <w:rPr>
                <w:b/>
              </w:rPr>
            </w:pPr>
            <w:r w:rsidRPr="00EB18B3">
              <w:rPr>
                <w:b/>
              </w:rPr>
              <w:t>ELEMENTO DE DESPESA</w:t>
            </w:r>
          </w:p>
        </w:tc>
        <w:tc>
          <w:tcPr>
            <w:tcW w:w="1292" w:type="dxa"/>
            <w:tcBorders>
              <w:top w:val="single" w:sz="4" w:space="0" w:color="000001"/>
              <w:left w:val="single" w:sz="4" w:space="0" w:color="000001"/>
              <w:bottom w:val="single" w:sz="4" w:space="0" w:color="000001"/>
            </w:tcBorders>
            <w:shd w:val="clear" w:color="auto" w:fill="E5E5E5"/>
            <w:tcMar>
              <w:left w:w="60" w:type="dxa"/>
            </w:tcMar>
            <w:vAlign w:val="center"/>
          </w:tcPr>
          <w:p w:rsidR="00223377" w:rsidRPr="00EB18B3" w:rsidRDefault="00635AF7" w:rsidP="002B2B26">
            <w:pPr>
              <w:snapToGrid w:val="0"/>
              <w:spacing w:before="120" w:after="120" w:line="288" w:lineRule="auto"/>
              <w:jc w:val="center"/>
              <w:rPr>
                <w:b/>
              </w:rPr>
            </w:pPr>
            <w:r w:rsidRPr="00EB18B3">
              <w:rPr>
                <w:b/>
              </w:rPr>
              <w:t>FONTE DE RECURSO</w:t>
            </w:r>
          </w:p>
        </w:tc>
        <w:tc>
          <w:tcPr>
            <w:tcW w:w="1661" w:type="dxa"/>
            <w:tcBorders>
              <w:top w:val="single" w:sz="4" w:space="0" w:color="000001"/>
              <w:left w:val="single" w:sz="4" w:space="0" w:color="000001"/>
              <w:bottom w:val="single" w:sz="4" w:space="0" w:color="000001"/>
              <w:right w:val="single" w:sz="4" w:space="0" w:color="000001"/>
            </w:tcBorders>
            <w:shd w:val="clear" w:color="auto" w:fill="E5E5E5"/>
            <w:tcMar>
              <w:left w:w="60" w:type="dxa"/>
            </w:tcMar>
          </w:tcPr>
          <w:p w:rsidR="00223377" w:rsidRPr="00EB18B3" w:rsidRDefault="00635AF7" w:rsidP="002B2B26">
            <w:pPr>
              <w:snapToGrid w:val="0"/>
              <w:spacing w:before="120" w:after="120" w:line="288" w:lineRule="auto"/>
              <w:jc w:val="center"/>
              <w:rPr>
                <w:b/>
              </w:rPr>
            </w:pPr>
            <w:r w:rsidRPr="00EB18B3">
              <w:rPr>
                <w:b/>
              </w:rPr>
              <w:t>VALOR</w:t>
            </w:r>
          </w:p>
          <w:p w:rsidR="00223377" w:rsidRPr="00EB18B3" w:rsidRDefault="00635AF7" w:rsidP="002B2B26">
            <w:pPr>
              <w:snapToGrid w:val="0"/>
              <w:spacing w:before="120" w:after="120" w:line="288" w:lineRule="auto"/>
              <w:jc w:val="center"/>
              <w:rPr>
                <w:b/>
              </w:rPr>
            </w:pPr>
            <w:r w:rsidRPr="00EB18B3">
              <w:rPr>
                <w:b/>
              </w:rPr>
              <w:t>ESTIMATIVA ANUAL</w:t>
            </w:r>
          </w:p>
        </w:tc>
      </w:tr>
      <w:tr w:rsidR="00223377" w:rsidRPr="00EB18B3" w:rsidTr="00785905">
        <w:tc>
          <w:tcPr>
            <w:tcW w:w="2291" w:type="dxa"/>
            <w:tcBorders>
              <w:top w:val="single" w:sz="4" w:space="0" w:color="000001"/>
              <w:left w:val="single" w:sz="4" w:space="0" w:color="000001"/>
              <w:bottom w:val="single" w:sz="4" w:space="0" w:color="000001"/>
            </w:tcBorders>
            <w:shd w:val="clear" w:color="auto" w:fill="auto"/>
            <w:tcMar>
              <w:left w:w="60" w:type="dxa"/>
            </w:tcMar>
            <w:vAlign w:val="center"/>
          </w:tcPr>
          <w:p w:rsidR="00223377" w:rsidRPr="00EB18B3" w:rsidRDefault="00635AF7" w:rsidP="002B2B26">
            <w:pPr>
              <w:snapToGrid w:val="0"/>
              <w:spacing w:before="120" w:after="120" w:line="288" w:lineRule="auto"/>
              <w:jc w:val="center"/>
              <w:rPr>
                <w:bCs/>
              </w:rPr>
            </w:pPr>
            <w:r w:rsidRPr="00EB18B3">
              <w:rPr>
                <w:bCs/>
              </w:rPr>
              <w:t>XXXXX</w:t>
            </w:r>
          </w:p>
        </w:tc>
        <w:tc>
          <w:tcPr>
            <w:tcW w:w="2149" w:type="dxa"/>
            <w:tcBorders>
              <w:top w:val="single" w:sz="4" w:space="0" w:color="000001"/>
              <w:left w:val="single" w:sz="4" w:space="0" w:color="000001"/>
              <w:bottom w:val="single" w:sz="4" w:space="0" w:color="000001"/>
            </w:tcBorders>
            <w:shd w:val="clear" w:color="auto" w:fill="auto"/>
            <w:tcMar>
              <w:left w:w="60" w:type="dxa"/>
            </w:tcMar>
            <w:vAlign w:val="center"/>
          </w:tcPr>
          <w:p w:rsidR="00223377" w:rsidRPr="00EB18B3" w:rsidRDefault="00635AF7" w:rsidP="002B2B26">
            <w:pPr>
              <w:snapToGrid w:val="0"/>
              <w:spacing w:before="120" w:after="120" w:line="288" w:lineRule="auto"/>
              <w:jc w:val="center"/>
              <w:rPr>
                <w:bCs/>
              </w:rPr>
            </w:pPr>
            <w:r w:rsidRPr="00EB18B3">
              <w:rPr>
                <w:bCs/>
              </w:rPr>
              <w:t>XXXXX</w:t>
            </w:r>
          </w:p>
        </w:tc>
        <w:tc>
          <w:tcPr>
            <w:tcW w:w="1490" w:type="dxa"/>
            <w:tcBorders>
              <w:top w:val="single" w:sz="4" w:space="0" w:color="000001"/>
              <w:left w:val="single" w:sz="4" w:space="0" w:color="000001"/>
              <w:bottom w:val="single" w:sz="4" w:space="0" w:color="000001"/>
            </w:tcBorders>
            <w:shd w:val="clear" w:color="auto" w:fill="auto"/>
            <w:tcMar>
              <w:left w:w="60" w:type="dxa"/>
            </w:tcMar>
            <w:vAlign w:val="center"/>
          </w:tcPr>
          <w:p w:rsidR="00223377" w:rsidRPr="00EB18B3" w:rsidRDefault="00635AF7" w:rsidP="002B2B26">
            <w:pPr>
              <w:snapToGrid w:val="0"/>
              <w:spacing w:before="120" w:after="120" w:line="288" w:lineRule="auto"/>
              <w:jc w:val="center"/>
              <w:rPr>
                <w:bCs/>
              </w:rPr>
            </w:pPr>
            <w:r w:rsidRPr="00EB18B3">
              <w:rPr>
                <w:bCs/>
              </w:rPr>
              <w:t>XXXXX</w:t>
            </w:r>
          </w:p>
        </w:tc>
        <w:tc>
          <w:tcPr>
            <w:tcW w:w="1503" w:type="dxa"/>
            <w:tcBorders>
              <w:top w:val="single" w:sz="4" w:space="0" w:color="000001"/>
              <w:left w:val="single" w:sz="4" w:space="0" w:color="000001"/>
              <w:bottom w:val="single" w:sz="4" w:space="0" w:color="000001"/>
            </w:tcBorders>
            <w:shd w:val="clear" w:color="auto" w:fill="auto"/>
            <w:tcMar>
              <w:left w:w="60" w:type="dxa"/>
            </w:tcMar>
            <w:vAlign w:val="center"/>
          </w:tcPr>
          <w:p w:rsidR="00223377" w:rsidRPr="00EB18B3" w:rsidRDefault="00635AF7" w:rsidP="002B2B26">
            <w:pPr>
              <w:snapToGrid w:val="0"/>
              <w:spacing w:before="120" w:after="120" w:line="288" w:lineRule="auto"/>
              <w:jc w:val="center"/>
              <w:rPr>
                <w:bCs/>
              </w:rPr>
            </w:pPr>
            <w:r w:rsidRPr="00EB18B3">
              <w:rPr>
                <w:bCs/>
              </w:rPr>
              <w:t>XXXXX</w:t>
            </w:r>
          </w:p>
        </w:tc>
        <w:tc>
          <w:tcPr>
            <w:tcW w:w="1292" w:type="dxa"/>
            <w:tcBorders>
              <w:top w:val="single" w:sz="4" w:space="0" w:color="000001"/>
              <w:left w:val="single" w:sz="4" w:space="0" w:color="000001"/>
              <w:bottom w:val="single" w:sz="4" w:space="0" w:color="000001"/>
            </w:tcBorders>
            <w:shd w:val="clear" w:color="auto" w:fill="auto"/>
            <w:tcMar>
              <w:left w:w="60" w:type="dxa"/>
            </w:tcMar>
            <w:vAlign w:val="center"/>
          </w:tcPr>
          <w:p w:rsidR="00223377" w:rsidRPr="00EB18B3" w:rsidRDefault="00635AF7" w:rsidP="002B2B26">
            <w:pPr>
              <w:snapToGrid w:val="0"/>
              <w:spacing w:before="120" w:after="120" w:line="288" w:lineRule="auto"/>
              <w:jc w:val="center"/>
              <w:rPr>
                <w:bCs/>
              </w:rPr>
            </w:pPr>
            <w:r w:rsidRPr="00EB18B3">
              <w:rPr>
                <w:bCs/>
              </w:rPr>
              <w:t>XXXXX</w:t>
            </w:r>
          </w:p>
        </w:tc>
        <w:tc>
          <w:tcPr>
            <w:tcW w:w="1661"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223377" w:rsidRPr="00EB18B3" w:rsidRDefault="00635AF7" w:rsidP="002B2B26">
            <w:pPr>
              <w:snapToGrid w:val="0"/>
              <w:spacing w:before="120" w:after="120" w:line="288" w:lineRule="auto"/>
              <w:jc w:val="center"/>
              <w:rPr>
                <w:bCs/>
              </w:rPr>
            </w:pPr>
            <w:r w:rsidRPr="00EB18B3">
              <w:rPr>
                <w:bCs/>
              </w:rPr>
              <w:t>XXXXX</w:t>
            </w:r>
          </w:p>
        </w:tc>
      </w:tr>
    </w:tbl>
    <w:p w:rsidR="00223377" w:rsidRPr="00EB18B3" w:rsidRDefault="00635AF7" w:rsidP="000D2EC0">
      <w:pPr>
        <w:pStyle w:val="Corpodetextorecuado"/>
        <w:widowControl w:val="0"/>
        <w:spacing w:before="120" w:line="288" w:lineRule="auto"/>
        <w:ind w:left="0"/>
        <w:jc w:val="center"/>
        <w:rPr>
          <w:rFonts w:ascii="Times New Roman" w:hAnsi="Times New Roman" w:cs="Times New Roman"/>
          <w:sz w:val="24"/>
        </w:rPr>
      </w:pPr>
      <w:r w:rsidRPr="00EB18B3">
        <w:rPr>
          <w:rFonts w:ascii="Times New Roman" w:hAnsi="Times New Roman" w:cs="Times New Roman"/>
          <w:sz w:val="24"/>
        </w:rPr>
        <w:t xml:space="preserve">Aracaju (SE), ______ de ____________________ </w:t>
      </w:r>
      <w:proofErr w:type="spellStart"/>
      <w:r w:rsidRPr="00EB18B3">
        <w:rPr>
          <w:rFonts w:ascii="Times New Roman" w:hAnsi="Times New Roman" w:cs="Times New Roman"/>
          <w:sz w:val="24"/>
        </w:rPr>
        <w:t>de</w:t>
      </w:r>
      <w:proofErr w:type="spellEnd"/>
      <w:r w:rsidRPr="00EB18B3">
        <w:rPr>
          <w:rFonts w:ascii="Times New Roman" w:hAnsi="Times New Roman" w:cs="Times New Roman"/>
          <w:sz w:val="24"/>
        </w:rPr>
        <w:t xml:space="preserve"> 201</w:t>
      </w:r>
      <w:r w:rsidR="004D258B">
        <w:rPr>
          <w:rFonts w:ascii="Times New Roman" w:hAnsi="Times New Roman" w:cs="Times New Roman"/>
          <w:sz w:val="24"/>
        </w:rPr>
        <w:t>9</w:t>
      </w:r>
      <w:r w:rsidRPr="00EB18B3">
        <w:rPr>
          <w:rFonts w:ascii="Times New Roman" w:hAnsi="Times New Roman" w:cs="Times New Roman"/>
          <w:sz w:val="24"/>
        </w:rPr>
        <w:t>.</w:t>
      </w:r>
    </w:p>
    <w:p w:rsidR="00107F95" w:rsidRPr="00EB18B3" w:rsidRDefault="00107F95" w:rsidP="000D2EC0">
      <w:pPr>
        <w:pStyle w:val="Corpodetextorecuado"/>
        <w:widowControl w:val="0"/>
        <w:spacing w:before="120" w:line="288" w:lineRule="auto"/>
        <w:ind w:left="0" w:right="18"/>
        <w:jc w:val="center"/>
        <w:rPr>
          <w:rFonts w:ascii="Times New Roman" w:hAnsi="Times New Roman" w:cs="Times New Roman"/>
          <w:b/>
          <w:bCs/>
          <w:sz w:val="24"/>
        </w:rPr>
      </w:pPr>
    </w:p>
    <w:p w:rsidR="00223377" w:rsidRPr="00EB18B3" w:rsidRDefault="00635AF7" w:rsidP="00107F95">
      <w:pPr>
        <w:pStyle w:val="Corpodetextorecuado"/>
        <w:widowControl w:val="0"/>
        <w:ind w:left="0" w:right="17"/>
        <w:jc w:val="center"/>
        <w:rPr>
          <w:rFonts w:ascii="Times New Roman" w:hAnsi="Times New Roman" w:cs="Times New Roman"/>
          <w:b/>
          <w:bCs/>
          <w:sz w:val="24"/>
        </w:rPr>
      </w:pPr>
      <w:r w:rsidRPr="00EB18B3">
        <w:rPr>
          <w:rFonts w:ascii="Times New Roman" w:hAnsi="Times New Roman" w:cs="Times New Roman"/>
          <w:b/>
          <w:bCs/>
          <w:sz w:val="24"/>
        </w:rPr>
        <w:t>__________________________________________________</w:t>
      </w:r>
    </w:p>
    <w:p w:rsidR="00223377" w:rsidRPr="00EB18B3" w:rsidRDefault="00635AF7" w:rsidP="00107F95">
      <w:pPr>
        <w:pStyle w:val="Corpodetextorecuado"/>
        <w:widowControl w:val="0"/>
        <w:ind w:left="0" w:right="17"/>
        <w:jc w:val="center"/>
        <w:rPr>
          <w:rFonts w:ascii="Times New Roman" w:hAnsi="Times New Roman" w:cs="Times New Roman"/>
          <w:sz w:val="24"/>
        </w:rPr>
      </w:pPr>
      <w:r w:rsidRPr="00EB18B3">
        <w:rPr>
          <w:rFonts w:ascii="Times New Roman" w:hAnsi="Times New Roman" w:cs="Times New Roman"/>
          <w:b/>
          <w:bCs/>
          <w:sz w:val="24"/>
        </w:rPr>
        <w:t>(inserir nome do dirigente e do órgão aderente)</w:t>
      </w:r>
    </w:p>
    <w:sectPr w:rsidR="00223377" w:rsidRPr="00EB18B3" w:rsidSect="00223377">
      <w:headerReference w:type="even" r:id="rId17"/>
      <w:headerReference w:type="default" r:id="rId18"/>
      <w:footerReference w:type="even" r:id="rId19"/>
      <w:footerReference w:type="default" r:id="rId20"/>
      <w:headerReference w:type="first" r:id="rId21"/>
      <w:footerReference w:type="first" r:id="rId22"/>
      <w:pgSz w:w="11906" w:h="16838"/>
      <w:pgMar w:top="1418" w:right="753" w:bottom="1077" w:left="1404" w:header="720" w:footer="720" w:gutter="0"/>
      <w:pgNumType w:start="1"/>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8AA" w:rsidRDefault="004618AA" w:rsidP="00223377">
      <w:r>
        <w:separator/>
      </w:r>
    </w:p>
  </w:endnote>
  <w:endnote w:type="continuationSeparator" w:id="0">
    <w:p w:rsidR="004618AA" w:rsidRDefault="004618AA" w:rsidP="0022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Zurich BT">
    <w:altName w:val="Times New Roman"/>
    <w:panose1 w:val="00000000000000000000"/>
    <w:charset w:val="00"/>
    <w:family w:val="roman"/>
    <w:notTrueType/>
    <w:pitch w:val="default"/>
  </w:font>
  <w:font w:name="ArialMT">
    <w:altName w:val="Microsoft JhengHei"/>
    <w:charset w:val="88"/>
    <w:family w:val="swiss"/>
    <w:pitch w:val="default"/>
  </w:font>
  <w:font w:name="Arial-BoldMT">
    <w:charset w:val="00"/>
    <w:family w:val="swiss"/>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AA" w:rsidRDefault="004618A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AA" w:rsidRDefault="004618AA" w:rsidP="00940273">
    <w:pPr>
      <w:pStyle w:val="tabela"/>
      <w:pBdr>
        <w:top w:val="single" w:sz="4" w:space="0" w:color="000001"/>
      </w:pBdr>
      <w:tabs>
        <w:tab w:val="right" w:pos="9498"/>
      </w:tabs>
      <w:spacing w:before="0" w:after="0"/>
      <w:jc w:val="center"/>
    </w:pPr>
    <w:r>
      <w:rPr>
        <w:noProof/>
        <w:lang w:eastAsia="pt-BR"/>
      </w:rPr>
      <w:pict>
        <v:rect id="Rectangle 1" o:spid="_x0000_s24577" style="position:absolute;left:0;text-align:left;margin-left:575.35pt;margin-top:-38.8pt;width:4.35pt;height:10.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" stroked="f" strokeweight="0">
          <v:textbox inset="0,0,0,0">
            <w:txbxContent>
              <w:p w:rsidR="004618AA" w:rsidRDefault="004618AA">
                <w:pPr>
                  <w:pStyle w:val="Contedodoquadro"/>
                </w:pPr>
              </w:p>
            </w:txbxContent>
          </v:textbox>
          <w10:wrap type="square" anchorx="page"/>
        </v:rect>
      </w:pict>
    </w:r>
    <w:r w:rsidRPr="00940273">
      <w:rPr>
        <w:sz w:val="16"/>
        <w:szCs w:val="16"/>
      </w:rPr>
      <w:t>Centro Administrativo da Saúde – Rede Estadual da Saúde –  Av. Augusto Franco, Bairro Ponto Novo, nº 3.150, CEP 49.047-040, Aracaju – Sergipe.</w:t>
    </w:r>
    <w:r>
      <w:rPr>
        <w:sz w:val="16"/>
        <w:szCs w:val="16"/>
      </w:rPr>
      <w:tab/>
    </w:r>
    <w:r>
      <w:rPr>
        <w:sz w:val="16"/>
        <w:szCs w:val="16"/>
      </w:rPr>
      <w:fldChar w:fldCharType="begin"/>
    </w:r>
    <w:r>
      <w:instrText>PAGE</w:instrText>
    </w:r>
    <w:r>
      <w:fldChar w:fldCharType="separate"/>
    </w:r>
    <w:r w:rsidR="00241A4B">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AA" w:rsidRDefault="004618A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8AA" w:rsidRDefault="004618AA" w:rsidP="00223377">
      <w:r>
        <w:separator/>
      </w:r>
    </w:p>
  </w:footnote>
  <w:footnote w:type="continuationSeparator" w:id="0">
    <w:p w:rsidR="004618AA" w:rsidRDefault="004618AA" w:rsidP="00223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AA" w:rsidRDefault="004618A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AA" w:rsidRDefault="004618AA">
    <w:pPr>
      <w:jc w:val="center"/>
      <w:rPr>
        <w:sz w:val="22"/>
        <w:szCs w:val="22"/>
      </w:rPr>
    </w:pPr>
    <w:r>
      <w:object w:dxaOrig="855" w:dyaOrig="855">
        <v:shape id="ole_rId1" o:spid="_x0000_i1025" style="width:42.75pt;height:42.75pt" coordsize="" o:spt="100" adj="0,,0" path="" stroked="f">
          <v:stroke joinstyle="miter"/>
          <v:imagedata r:id="rId1" o:title=""/>
          <v:formulas/>
          <v:path o:connecttype="segments"/>
        </v:shape>
        <o:OLEObject Type="Embed" ProgID="Word.Picture.8" ShapeID="ole_rId1" DrawAspect="Content" ObjectID="_1610357788" r:id="rId2"/>
      </w:object>
    </w:r>
  </w:p>
  <w:p w:rsidR="004618AA" w:rsidRDefault="004618AA">
    <w:pPr>
      <w:pStyle w:val="Legenda1"/>
      <w:rPr>
        <w:rFonts w:ascii="Times New Roman" w:hAnsi="Times New Roman" w:cs="Times New Roman"/>
        <w:sz w:val="22"/>
        <w:szCs w:val="22"/>
      </w:rPr>
    </w:pPr>
    <w:r>
      <w:rPr>
        <w:rFonts w:ascii="Times New Roman" w:hAnsi="Times New Roman" w:cs="Times New Roman"/>
        <w:sz w:val="22"/>
        <w:szCs w:val="22"/>
      </w:rPr>
      <w:t>ESTADO DE SERGIPE</w:t>
    </w:r>
  </w:p>
  <w:p w:rsidR="004618AA" w:rsidRDefault="004618AA">
    <w:pPr>
      <w:pBdr>
        <w:bottom w:val="single" w:sz="4" w:space="1" w:color="000001"/>
      </w:pBdr>
      <w:jc w:val="center"/>
      <w:rPr>
        <w:b/>
        <w:sz w:val="22"/>
        <w:szCs w:val="22"/>
      </w:rPr>
    </w:pPr>
    <w:r>
      <w:rPr>
        <w:b/>
        <w:sz w:val="22"/>
        <w:szCs w:val="22"/>
      </w:rPr>
      <w:t>SECRETARIA DE ESTADO DA SAÚDE</w:t>
    </w:r>
  </w:p>
  <w:p w:rsidR="004618AA" w:rsidRDefault="004618AA">
    <w:pPr>
      <w:pBdr>
        <w:bottom w:val="single" w:sz="4" w:space="1" w:color="000001"/>
      </w:pBdr>
      <w:jc w:val="center"/>
      <w:rPr>
        <w:sz w:val="22"/>
        <w:szCs w:val="22"/>
      </w:rPr>
    </w:pPr>
    <w:r>
      <w:rPr>
        <w:sz w:val="22"/>
        <w:szCs w:val="22"/>
      </w:rPr>
      <w:t>DIRETORIA ADMINISTRATIVA E FINANCEIRA</w:t>
    </w:r>
  </w:p>
  <w:p w:rsidR="004618AA" w:rsidRDefault="004618AA">
    <w:pPr>
      <w:pBdr>
        <w:bottom w:val="single" w:sz="4" w:space="1" w:color="000001"/>
      </w:pBdr>
      <w:jc w:val="center"/>
      <w:rPr>
        <w:sz w:val="22"/>
        <w:szCs w:val="22"/>
      </w:rPr>
    </w:pPr>
    <w:r>
      <w:rPr>
        <w:sz w:val="22"/>
        <w:szCs w:val="22"/>
      </w:rPr>
      <w:t>GERÊNCIA DE LICITAÇÕES</w:t>
    </w:r>
  </w:p>
  <w:p w:rsidR="004618AA" w:rsidRDefault="004618AA">
    <w:pPr>
      <w:pStyle w:val="Cabealh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AA" w:rsidRDefault="004618A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9E32E9"/>
    <w:multiLevelType w:val="multilevel"/>
    <w:tmpl w:val="0472C2A4"/>
    <w:lvl w:ilvl="0">
      <w:start w:val="1"/>
      <w:numFmt w:val="lowerLetter"/>
      <w:lvlText w:val="%1)"/>
      <w:lvlJc w:val="left"/>
      <w:pPr>
        <w:ind w:left="1145" w:hanging="360"/>
      </w:pPr>
      <w:rPr>
        <w:b/>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
    <w:nsid w:val="0F6B2039"/>
    <w:multiLevelType w:val="multilevel"/>
    <w:tmpl w:val="DFB488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4DF67FC"/>
    <w:multiLevelType w:val="multilevel"/>
    <w:tmpl w:val="B27CD2E6"/>
    <w:lvl w:ilvl="0">
      <w:start w:val="1"/>
      <w:numFmt w:val="lowerLetter"/>
      <w:lvlText w:val="%1)"/>
      <w:lvlJc w:val="left"/>
      <w:pPr>
        <w:ind w:left="1145" w:hanging="360"/>
      </w:pPr>
      <w:rPr>
        <w:b/>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
    <w:nsid w:val="1D5C100D"/>
    <w:multiLevelType w:val="multilevel"/>
    <w:tmpl w:val="2FB212E4"/>
    <w:lvl w:ilvl="0">
      <w:start w:val="1"/>
      <w:numFmt w:val="decimal"/>
      <w:lvlText w:val="%1."/>
      <w:lvlJc w:val="left"/>
      <w:pPr>
        <w:ind w:left="360" w:hanging="360"/>
      </w:pPr>
      <w:rPr>
        <w:b/>
      </w:rPr>
    </w:lvl>
    <w:lvl w:ilvl="1">
      <w:start w:val="1"/>
      <w:numFmt w:val="decimal"/>
      <w:lvlText w:val="%1.%2."/>
      <w:lvlJc w:val="left"/>
      <w:pPr>
        <w:ind w:left="1142" w:hanging="432"/>
      </w:pPr>
      <w:rPr>
        <w:b/>
        <w:color w:val="auto"/>
        <w:sz w:val="24"/>
        <w:szCs w:val="24"/>
      </w:rPr>
    </w:lvl>
    <w:lvl w:ilvl="2">
      <w:start w:val="1"/>
      <w:numFmt w:val="decimal"/>
      <w:lvlText w:val="%1.%2.%3."/>
      <w:lvlJc w:val="left"/>
      <w:pPr>
        <w:ind w:left="1497" w:hanging="504"/>
      </w:pPr>
      <w:rPr>
        <w:b/>
      </w:rPr>
    </w:lvl>
    <w:lvl w:ilvl="3">
      <w:start w:val="1"/>
      <w:numFmt w:val="decimal"/>
      <w:lvlText w:val="%1.%2.%3.%4."/>
      <w:lvlJc w:val="left"/>
      <w:pPr>
        <w:ind w:left="1783"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8A15AD5"/>
    <w:multiLevelType w:val="multilevel"/>
    <w:tmpl w:val="7AFA6A4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FF8679E"/>
    <w:multiLevelType w:val="multilevel"/>
    <w:tmpl w:val="7E922D98"/>
    <w:lvl w:ilvl="0">
      <w:start w:val="1"/>
      <w:numFmt w:val="lowerLetter"/>
      <w:lvlText w:val="%1)"/>
      <w:lvlJc w:val="left"/>
      <w:pPr>
        <w:ind w:left="1145" w:hanging="360"/>
      </w:pPr>
      <w:rPr>
        <w:b/>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7">
    <w:nsid w:val="35372ABA"/>
    <w:multiLevelType w:val="multilevel"/>
    <w:tmpl w:val="8E4CA590"/>
    <w:lvl w:ilvl="0">
      <w:start w:val="1"/>
      <w:numFmt w:val="decimal"/>
      <w:lvlText w:val="%1."/>
      <w:lvlJc w:val="left"/>
      <w:pPr>
        <w:ind w:left="360" w:hanging="360"/>
      </w:pPr>
    </w:lvl>
    <w:lvl w:ilvl="1">
      <w:start w:val="1"/>
      <w:numFmt w:val="upperRoman"/>
      <w:lvlText w:val="%2."/>
      <w:lvlJc w:val="right"/>
      <w:pPr>
        <w:ind w:left="792" w:hanging="432"/>
      </w:pPr>
      <w:rPr>
        <w:b/>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9A06776"/>
    <w:multiLevelType w:val="multilevel"/>
    <w:tmpl w:val="B1C0C5BC"/>
    <w:lvl w:ilvl="0">
      <w:start w:val="5"/>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093745"/>
    <w:multiLevelType w:val="multilevel"/>
    <w:tmpl w:val="71180E0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ED53B49"/>
    <w:multiLevelType w:val="multilevel"/>
    <w:tmpl w:val="75F002D0"/>
    <w:lvl w:ilvl="0">
      <w:start w:val="1"/>
      <w:numFmt w:val="lowerLetter"/>
      <w:lvlText w:val="%1)"/>
      <w:lvlJc w:val="left"/>
      <w:pPr>
        <w:ind w:left="1145" w:hanging="360"/>
      </w:pPr>
      <w:rPr>
        <w:b/>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1">
    <w:nsid w:val="4DC67866"/>
    <w:multiLevelType w:val="multilevel"/>
    <w:tmpl w:val="1A0EDB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27D47B8"/>
    <w:multiLevelType w:val="multilevel"/>
    <w:tmpl w:val="A8EABD1C"/>
    <w:lvl w:ilvl="0">
      <w:start w:val="1"/>
      <w:numFmt w:val="decimal"/>
      <w:lvlText w:val="%1."/>
      <w:lvlJc w:val="left"/>
      <w:pPr>
        <w:ind w:left="720" w:hanging="360"/>
      </w:pPr>
      <w:rPr>
        <w:rFonts w:ascii="Times New Roman" w:hAnsi="Times New Roman" w:cs="Times New Roman" w:hint="default"/>
        <w:b/>
        <w:color w:val="auto"/>
        <w:sz w:val="24"/>
        <w:szCs w:val="24"/>
      </w:rPr>
    </w:lvl>
    <w:lvl w:ilvl="1">
      <w:start w:val="1"/>
      <w:numFmt w:val="decimal"/>
      <w:lvlText w:val="%1.%2"/>
      <w:lvlJc w:val="left"/>
      <w:pPr>
        <w:ind w:left="786"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nsid w:val="61496B44"/>
    <w:multiLevelType w:val="multilevel"/>
    <w:tmpl w:val="23606BFC"/>
    <w:lvl w:ilvl="0">
      <w:start w:val="1"/>
      <w:numFmt w:val="decimal"/>
      <w:lvlText w:val="%1."/>
      <w:lvlJc w:val="left"/>
      <w:pPr>
        <w:ind w:left="360" w:hanging="360"/>
      </w:pPr>
      <w:rPr>
        <w:b/>
      </w:rPr>
    </w:lvl>
    <w:lvl w:ilvl="1">
      <w:start w:val="1"/>
      <w:numFmt w:val="decimal"/>
      <w:lvlText w:val="%1.%2."/>
      <w:lvlJc w:val="left"/>
      <w:pPr>
        <w:ind w:left="716" w:hanging="432"/>
      </w:pPr>
      <w:rPr>
        <w:rFonts w:ascii="Times New Roman" w:hAnsi="Times New Roman"/>
        <w:b/>
        <w:color w:val="00000A"/>
        <w:sz w:val="24"/>
        <w:szCs w:val="24"/>
      </w:rPr>
    </w:lvl>
    <w:lvl w:ilvl="2">
      <w:start w:val="1"/>
      <w:numFmt w:val="decimal"/>
      <w:lvlText w:val="%1.%2.%3."/>
      <w:lvlJc w:val="left"/>
      <w:pPr>
        <w:ind w:left="930" w:hanging="504"/>
      </w:pPr>
      <w:rPr>
        <w:rFonts w:ascii="Times New Roman" w:hAnsi="Times New Roman"/>
        <w:b/>
        <w:sz w:val="24"/>
      </w:rPr>
    </w:lvl>
    <w:lvl w:ilvl="3">
      <w:start w:val="1"/>
      <w:numFmt w:val="decimal"/>
      <w:lvlText w:val="%1.%2.%3.%4."/>
      <w:lvlJc w:val="left"/>
      <w:pPr>
        <w:ind w:left="1783" w:hanging="648"/>
      </w:pPr>
      <w:rPr>
        <w:rFonts w:ascii="Times New Roman" w:hAnsi="Times New Roman"/>
        <w:b/>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17766DD"/>
    <w:multiLevelType w:val="multilevel"/>
    <w:tmpl w:val="BCB26B0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4487AF8"/>
    <w:multiLevelType w:val="multilevel"/>
    <w:tmpl w:val="2C7C20DC"/>
    <w:lvl w:ilvl="0">
      <w:start w:val="1"/>
      <w:numFmt w:val="decimal"/>
      <w:lvlText w:val="%1."/>
      <w:lvlJc w:val="left"/>
      <w:pPr>
        <w:ind w:left="360" w:hanging="360"/>
      </w:pPr>
      <w:rPr>
        <w:b/>
      </w:rPr>
    </w:lvl>
    <w:lvl w:ilvl="1">
      <w:start w:val="1"/>
      <w:numFmt w:val="decimal"/>
      <w:lvlText w:val="%1.%2."/>
      <w:lvlJc w:val="left"/>
      <w:pPr>
        <w:ind w:left="1142" w:hanging="432"/>
      </w:pPr>
      <w:rPr>
        <w:rFonts w:ascii="Times New Roman" w:hAnsi="Times New Roman"/>
        <w:b/>
        <w:color w:val="00000A"/>
        <w:sz w:val="24"/>
        <w:szCs w:val="24"/>
      </w:rPr>
    </w:lvl>
    <w:lvl w:ilvl="2">
      <w:start w:val="1"/>
      <w:numFmt w:val="decimal"/>
      <w:lvlText w:val="%1.%2.%3."/>
      <w:lvlJc w:val="left"/>
      <w:pPr>
        <w:ind w:left="1072" w:hanging="504"/>
      </w:pPr>
      <w:rPr>
        <w:rFonts w:ascii="Times New Roman" w:hAnsi="Times New Roman"/>
        <w:b/>
        <w:sz w:val="24"/>
      </w:rPr>
    </w:lvl>
    <w:lvl w:ilvl="3">
      <w:start w:val="1"/>
      <w:numFmt w:val="decimal"/>
      <w:lvlText w:val="%1.%2.%3.%4."/>
      <w:lvlJc w:val="left"/>
      <w:pPr>
        <w:ind w:left="1783" w:hanging="648"/>
      </w:pPr>
      <w:rPr>
        <w:rFonts w:ascii="Times New Roman" w:hAnsi="Times New Roman"/>
        <w:b/>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3"/>
  </w:num>
  <w:num w:numId="3">
    <w:abstractNumId w:val="12"/>
  </w:num>
  <w:num w:numId="4">
    <w:abstractNumId w:val="14"/>
  </w:num>
  <w:num w:numId="5">
    <w:abstractNumId w:val="1"/>
  </w:num>
  <w:num w:numId="6">
    <w:abstractNumId w:val="3"/>
  </w:num>
  <w:num w:numId="7">
    <w:abstractNumId w:val="10"/>
  </w:num>
  <w:num w:numId="8">
    <w:abstractNumId w:val="6"/>
  </w:num>
  <w:num w:numId="9">
    <w:abstractNumId w:val="7"/>
  </w:num>
  <w:num w:numId="10">
    <w:abstractNumId w:val="11"/>
  </w:num>
  <w:num w:numId="11">
    <w:abstractNumId w:val="9"/>
  </w:num>
  <w:num w:numId="12">
    <w:abstractNumId w:val="2"/>
  </w:num>
  <w:num w:numId="13">
    <w:abstractNumId w:val="8"/>
  </w:num>
  <w:num w:numId="14">
    <w:abstractNumId w:val="0"/>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defaultTabStop w:val="709"/>
  <w:hyphenationZone w:val="425"/>
  <w:characterSpacingControl w:val="doNotCompress"/>
  <w:hdrShapeDefaults>
    <o:shapedefaults v:ext="edit" spidmax="24580"/>
    <o:shapelayout v:ext="edit">
      <o:idmap v:ext="edit" data="24"/>
    </o:shapelayout>
  </w:hdrShapeDefaults>
  <w:footnotePr>
    <w:footnote w:id="-1"/>
    <w:footnote w:id="0"/>
  </w:footnotePr>
  <w:endnotePr>
    <w:endnote w:id="-1"/>
    <w:endnote w:id="0"/>
  </w:endnotePr>
  <w:compat>
    <w:compatSetting w:name="compatibilityMode" w:uri="http://schemas.microsoft.com/office/word" w:val="12"/>
  </w:compat>
  <w:rsids>
    <w:rsidRoot w:val="00223377"/>
    <w:rsid w:val="00002C0C"/>
    <w:rsid w:val="000059F8"/>
    <w:rsid w:val="000107AD"/>
    <w:rsid w:val="00024D5F"/>
    <w:rsid w:val="00025405"/>
    <w:rsid w:val="0003533E"/>
    <w:rsid w:val="00056245"/>
    <w:rsid w:val="00057815"/>
    <w:rsid w:val="000779DB"/>
    <w:rsid w:val="00082427"/>
    <w:rsid w:val="000A655C"/>
    <w:rsid w:val="000D019B"/>
    <w:rsid w:val="000D2D69"/>
    <w:rsid w:val="000D2EC0"/>
    <w:rsid w:val="000E41EE"/>
    <w:rsid w:val="00107F95"/>
    <w:rsid w:val="00121695"/>
    <w:rsid w:val="00127DBE"/>
    <w:rsid w:val="00132D43"/>
    <w:rsid w:val="00135B41"/>
    <w:rsid w:val="001449B6"/>
    <w:rsid w:val="00152781"/>
    <w:rsid w:val="00152CE0"/>
    <w:rsid w:val="00157753"/>
    <w:rsid w:val="0017119E"/>
    <w:rsid w:val="0017253F"/>
    <w:rsid w:val="0017524B"/>
    <w:rsid w:val="00176981"/>
    <w:rsid w:val="001F567D"/>
    <w:rsid w:val="00206F2F"/>
    <w:rsid w:val="00215379"/>
    <w:rsid w:val="00223377"/>
    <w:rsid w:val="00223636"/>
    <w:rsid w:val="00241A4B"/>
    <w:rsid w:val="00246CDE"/>
    <w:rsid w:val="0025070A"/>
    <w:rsid w:val="00260E16"/>
    <w:rsid w:val="002700DA"/>
    <w:rsid w:val="00272A18"/>
    <w:rsid w:val="00277BE2"/>
    <w:rsid w:val="00284D33"/>
    <w:rsid w:val="002B0FEF"/>
    <w:rsid w:val="002B2B26"/>
    <w:rsid w:val="002B6D57"/>
    <w:rsid w:val="002D04D2"/>
    <w:rsid w:val="002D586A"/>
    <w:rsid w:val="002E1D6B"/>
    <w:rsid w:val="003052B4"/>
    <w:rsid w:val="00311D0A"/>
    <w:rsid w:val="00330336"/>
    <w:rsid w:val="00335C21"/>
    <w:rsid w:val="0034119F"/>
    <w:rsid w:val="0034575D"/>
    <w:rsid w:val="00351D70"/>
    <w:rsid w:val="00354E24"/>
    <w:rsid w:val="00363662"/>
    <w:rsid w:val="003659DB"/>
    <w:rsid w:val="003715BD"/>
    <w:rsid w:val="003751FD"/>
    <w:rsid w:val="003951C2"/>
    <w:rsid w:val="003D00D8"/>
    <w:rsid w:val="003F3049"/>
    <w:rsid w:val="003F4AF3"/>
    <w:rsid w:val="003F5689"/>
    <w:rsid w:val="00403F94"/>
    <w:rsid w:val="0041152A"/>
    <w:rsid w:val="00427350"/>
    <w:rsid w:val="004618AA"/>
    <w:rsid w:val="0046315E"/>
    <w:rsid w:val="00475C05"/>
    <w:rsid w:val="00482545"/>
    <w:rsid w:val="00495E8C"/>
    <w:rsid w:val="004A2E1E"/>
    <w:rsid w:val="004B283A"/>
    <w:rsid w:val="004C25DF"/>
    <w:rsid w:val="004C682C"/>
    <w:rsid w:val="004D013C"/>
    <w:rsid w:val="004D258B"/>
    <w:rsid w:val="004D6907"/>
    <w:rsid w:val="004F47EE"/>
    <w:rsid w:val="00500628"/>
    <w:rsid w:val="00521E12"/>
    <w:rsid w:val="005223ED"/>
    <w:rsid w:val="0052289E"/>
    <w:rsid w:val="00545828"/>
    <w:rsid w:val="00582F5B"/>
    <w:rsid w:val="00585053"/>
    <w:rsid w:val="005921AB"/>
    <w:rsid w:val="005A17C3"/>
    <w:rsid w:val="005A4CAB"/>
    <w:rsid w:val="005B2406"/>
    <w:rsid w:val="005C0027"/>
    <w:rsid w:val="005C6DA8"/>
    <w:rsid w:val="005C6FBE"/>
    <w:rsid w:val="005D157F"/>
    <w:rsid w:val="005E3659"/>
    <w:rsid w:val="005F3523"/>
    <w:rsid w:val="00635AF7"/>
    <w:rsid w:val="00647E96"/>
    <w:rsid w:val="00651A0B"/>
    <w:rsid w:val="0066673B"/>
    <w:rsid w:val="00682B51"/>
    <w:rsid w:val="00692EF9"/>
    <w:rsid w:val="0069762C"/>
    <w:rsid w:val="006B3161"/>
    <w:rsid w:val="006D6291"/>
    <w:rsid w:val="006F19E5"/>
    <w:rsid w:val="006F1A26"/>
    <w:rsid w:val="006F69CD"/>
    <w:rsid w:val="00705C2D"/>
    <w:rsid w:val="007376A3"/>
    <w:rsid w:val="00743A16"/>
    <w:rsid w:val="00766AAF"/>
    <w:rsid w:val="00773560"/>
    <w:rsid w:val="00785905"/>
    <w:rsid w:val="0079223C"/>
    <w:rsid w:val="007A2A04"/>
    <w:rsid w:val="007A6A39"/>
    <w:rsid w:val="007B0000"/>
    <w:rsid w:val="007B5435"/>
    <w:rsid w:val="007C5418"/>
    <w:rsid w:val="007E4ACB"/>
    <w:rsid w:val="00803FCF"/>
    <w:rsid w:val="00807443"/>
    <w:rsid w:val="0081505D"/>
    <w:rsid w:val="00827E07"/>
    <w:rsid w:val="008307E3"/>
    <w:rsid w:val="008340F8"/>
    <w:rsid w:val="00852DA6"/>
    <w:rsid w:val="008547B9"/>
    <w:rsid w:val="00855D26"/>
    <w:rsid w:val="0086718D"/>
    <w:rsid w:val="008A20D6"/>
    <w:rsid w:val="008B7484"/>
    <w:rsid w:val="008C39F9"/>
    <w:rsid w:val="008C5338"/>
    <w:rsid w:val="008C56C5"/>
    <w:rsid w:val="008D2BC5"/>
    <w:rsid w:val="008D5DE2"/>
    <w:rsid w:val="008D65B5"/>
    <w:rsid w:val="008E545B"/>
    <w:rsid w:val="0091695A"/>
    <w:rsid w:val="0092072D"/>
    <w:rsid w:val="0092480D"/>
    <w:rsid w:val="0092586D"/>
    <w:rsid w:val="0093537E"/>
    <w:rsid w:val="00940273"/>
    <w:rsid w:val="00941F50"/>
    <w:rsid w:val="00976F03"/>
    <w:rsid w:val="009A315C"/>
    <w:rsid w:val="009A59F0"/>
    <w:rsid w:val="009A719F"/>
    <w:rsid w:val="009C2CAA"/>
    <w:rsid w:val="009C47A3"/>
    <w:rsid w:val="009C5D95"/>
    <w:rsid w:val="009E50F1"/>
    <w:rsid w:val="009F000B"/>
    <w:rsid w:val="00A2291B"/>
    <w:rsid w:val="00A4445B"/>
    <w:rsid w:val="00A6093D"/>
    <w:rsid w:val="00A62AB5"/>
    <w:rsid w:val="00A65FEE"/>
    <w:rsid w:val="00A66FF6"/>
    <w:rsid w:val="00A70E2E"/>
    <w:rsid w:val="00A825D2"/>
    <w:rsid w:val="00A87A47"/>
    <w:rsid w:val="00AA796C"/>
    <w:rsid w:val="00AB2F73"/>
    <w:rsid w:val="00AC6CA9"/>
    <w:rsid w:val="00B01E33"/>
    <w:rsid w:val="00B03C8B"/>
    <w:rsid w:val="00B34FB1"/>
    <w:rsid w:val="00B43EAF"/>
    <w:rsid w:val="00B52F22"/>
    <w:rsid w:val="00B562A1"/>
    <w:rsid w:val="00B713BA"/>
    <w:rsid w:val="00B72489"/>
    <w:rsid w:val="00BA21BE"/>
    <w:rsid w:val="00BA5D83"/>
    <w:rsid w:val="00BA6666"/>
    <w:rsid w:val="00BB6FB0"/>
    <w:rsid w:val="00BD12AA"/>
    <w:rsid w:val="00BE0D7D"/>
    <w:rsid w:val="00BE3C4D"/>
    <w:rsid w:val="00BE5A3A"/>
    <w:rsid w:val="00BF775C"/>
    <w:rsid w:val="00C3102E"/>
    <w:rsid w:val="00C31552"/>
    <w:rsid w:val="00C31BFD"/>
    <w:rsid w:val="00C33916"/>
    <w:rsid w:val="00C37748"/>
    <w:rsid w:val="00C456E3"/>
    <w:rsid w:val="00C5732F"/>
    <w:rsid w:val="00C663EA"/>
    <w:rsid w:val="00C665DC"/>
    <w:rsid w:val="00C742DE"/>
    <w:rsid w:val="00C766C5"/>
    <w:rsid w:val="00C77DE7"/>
    <w:rsid w:val="00CA7578"/>
    <w:rsid w:val="00CC12DC"/>
    <w:rsid w:val="00CF7F25"/>
    <w:rsid w:val="00D007DC"/>
    <w:rsid w:val="00D05D95"/>
    <w:rsid w:val="00D12404"/>
    <w:rsid w:val="00D153BA"/>
    <w:rsid w:val="00D2459F"/>
    <w:rsid w:val="00D30BA3"/>
    <w:rsid w:val="00D35F09"/>
    <w:rsid w:val="00D47F9C"/>
    <w:rsid w:val="00D55C9B"/>
    <w:rsid w:val="00DA29D1"/>
    <w:rsid w:val="00DB51A2"/>
    <w:rsid w:val="00DC1633"/>
    <w:rsid w:val="00DE6368"/>
    <w:rsid w:val="00E108EB"/>
    <w:rsid w:val="00E22CA2"/>
    <w:rsid w:val="00E27082"/>
    <w:rsid w:val="00E342F7"/>
    <w:rsid w:val="00E41C1E"/>
    <w:rsid w:val="00E42CDF"/>
    <w:rsid w:val="00E63113"/>
    <w:rsid w:val="00E727B5"/>
    <w:rsid w:val="00E81A0A"/>
    <w:rsid w:val="00E83CF3"/>
    <w:rsid w:val="00E87F7E"/>
    <w:rsid w:val="00EB18B3"/>
    <w:rsid w:val="00EB3281"/>
    <w:rsid w:val="00EB6337"/>
    <w:rsid w:val="00EC14EC"/>
    <w:rsid w:val="00F03C84"/>
    <w:rsid w:val="00F067FA"/>
    <w:rsid w:val="00F07FBD"/>
    <w:rsid w:val="00F13C51"/>
    <w:rsid w:val="00F16767"/>
    <w:rsid w:val="00F24D22"/>
    <w:rsid w:val="00F31BD8"/>
    <w:rsid w:val="00F33CFE"/>
    <w:rsid w:val="00F40BEC"/>
    <w:rsid w:val="00F46EA5"/>
    <w:rsid w:val="00F47979"/>
    <w:rsid w:val="00F529C8"/>
    <w:rsid w:val="00F554F0"/>
    <w:rsid w:val="00F605D8"/>
    <w:rsid w:val="00F71EC2"/>
    <w:rsid w:val="00F82035"/>
    <w:rsid w:val="00F873FF"/>
    <w:rsid w:val="00FC657F"/>
    <w:rsid w:val="00FE5146"/>
    <w:rsid w:val="00FF069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225"/>
    <w:pPr>
      <w:suppressAutoHyphens/>
    </w:pPr>
    <w:rPr>
      <w:sz w:val="24"/>
      <w:szCs w:val="24"/>
      <w:lang w:eastAsia="zh-CN"/>
    </w:rPr>
  </w:style>
  <w:style w:type="paragraph" w:styleId="Ttulo1">
    <w:name w:val="heading 1"/>
    <w:basedOn w:val="Normal"/>
    <w:next w:val="Normal"/>
    <w:qFormat/>
    <w:rsid w:val="00B12225"/>
    <w:pPr>
      <w:keepNext/>
      <w:tabs>
        <w:tab w:val="left" w:pos="0"/>
      </w:tabs>
      <w:jc w:val="center"/>
      <w:outlineLvl w:val="0"/>
    </w:pPr>
    <w:rPr>
      <w:rFonts w:ascii="Arial" w:eastAsia="Arial Unicode MS" w:hAnsi="Arial" w:cs="Arial"/>
      <w:b/>
      <w:bCs/>
      <w:sz w:val="20"/>
      <w:szCs w:val="20"/>
    </w:rPr>
  </w:style>
  <w:style w:type="paragraph" w:styleId="Ttulo2">
    <w:name w:val="heading 2"/>
    <w:basedOn w:val="Normal"/>
    <w:next w:val="Normal"/>
    <w:qFormat/>
    <w:rsid w:val="00B12225"/>
    <w:pPr>
      <w:keepNext/>
      <w:tabs>
        <w:tab w:val="left" w:pos="0"/>
      </w:tabs>
      <w:outlineLvl w:val="1"/>
    </w:pPr>
    <w:rPr>
      <w:b/>
    </w:rPr>
  </w:style>
  <w:style w:type="paragraph" w:styleId="Ttulo3">
    <w:name w:val="heading 3"/>
    <w:basedOn w:val="Ttulododocumento"/>
    <w:rsid w:val="009212B6"/>
    <w:pPr>
      <w:outlineLvl w:val="2"/>
    </w:pPr>
  </w:style>
  <w:style w:type="paragraph" w:styleId="Ttulo4">
    <w:name w:val="heading 4"/>
    <w:basedOn w:val="Normal"/>
    <w:next w:val="Normal"/>
    <w:qFormat/>
    <w:rsid w:val="00B12225"/>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3">
    <w:name w:val="Fonte parág. padrão3"/>
    <w:qFormat/>
    <w:rsid w:val="00B12225"/>
  </w:style>
  <w:style w:type="character" w:customStyle="1" w:styleId="Fontepargpadro2">
    <w:name w:val="Fonte parág. padrão2"/>
    <w:qFormat/>
    <w:rsid w:val="00B12225"/>
  </w:style>
  <w:style w:type="character" w:customStyle="1" w:styleId="Absatz-Standardschriftart">
    <w:name w:val="Absatz-Standardschriftart"/>
    <w:qFormat/>
    <w:rsid w:val="00B12225"/>
  </w:style>
  <w:style w:type="character" w:customStyle="1" w:styleId="WW8Num1z0">
    <w:name w:val="WW8Num1z0"/>
    <w:qFormat/>
    <w:rsid w:val="00B12225"/>
    <w:rPr>
      <w:rFonts w:ascii="Symbol" w:hAnsi="Symbol" w:cs="Times New Roman"/>
      <w:color w:val="00000A"/>
      <w:sz w:val="24"/>
      <w:szCs w:val="24"/>
    </w:rPr>
  </w:style>
  <w:style w:type="character" w:customStyle="1" w:styleId="WW8Num2z0">
    <w:name w:val="WW8Num2z0"/>
    <w:qFormat/>
    <w:rsid w:val="00B12225"/>
    <w:rPr>
      <w:rFonts w:ascii="Times New Roman" w:eastAsia="Times New Roman" w:hAnsi="Times New Roman" w:cs="Times New Roman"/>
    </w:rPr>
  </w:style>
  <w:style w:type="character" w:customStyle="1" w:styleId="WW8Num2z1">
    <w:name w:val="WW8Num2z1"/>
    <w:qFormat/>
    <w:rsid w:val="00B12225"/>
    <w:rPr>
      <w:rFonts w:ascii="Courier New" w:hAnsi="Courier New" w:cs="Courier New"/>
    </w:rPr>
  </w:style>
  <w:style w:type="character" w:customStyle="1" w:styleId="WW8Num2z2">
    <w:name w:val="WW8Num2z2"/>
    <w:qFormat/>
    <w:rsid w:val="00B12225"/>
    <w:rPr>
      <w:rFonts w:ascii="Wingdings" w:hAnsi="Wingdings" w:cs="Times New Roman"/>
    </w:rPr>
  </w:style>
  <w:style w:type="character" w:customStyle="1" w:styleId="WW8Num2z3">
    <w:name w:val="WW8Num2z3"/>
    <w:qFormat/>
    <w:rsid w:val="00B12225"/>
    <w:rPr>
      <w:rFonts w:ascii="Symbol" w:hAnsi="Symbol" w:cs="Times New Roman"/>
    </w:rPr>
  </w:style>
  <w:style w:type="character" w:customStyle="1" w:styleId="WW8Num3z0">
    <w:name w:val="WW8Num3z0"/>
    <w:qFormat/>
    <w:rsid w:val="00B12225"/>
    <w:rPr>
      <w:rFonts w:ascii="Times New Roman" w:eastAsia="Times New Roman" w:hAnsi="Times New Roman" w:cs="Times New Roman"/>
    </w:rPr>
  </w:style>
  <w:style w:type="character" w:customStyle="1" w:styleId="WW8Num3z1">
    <w:name w:val="WW8Num3z1"/>
    <w:qFormat/>
    <w:rsid w:val="00B12225"/>
    <w:rPr>
      <w:rFonts w:ascii="Courier New" w:hAnsi="Courier New" w:cs="Courier New"/>
    </w:rPr>
  </w:style>
  <w:style w:type="character" w:customStyle="1" w:styleId="WW8Num3z2">
    <w:name w:val="WW8Num3z2"/>
    <w:qFormat/>
    <w:rsid w:val="00B12225"/>
    <w:rPr>
      <w:rFonts w:ascii="Wingdings" w:hAnsi="Wingdings" w:cs="Times New Roman"/>
    </w:rPr>
  </w:style>
  <w:style w:type="character" w:customStyle="1" w:styleId="WW8Num3z3">
    <w:name w:val="WW8Num3z3"/>
    <w:qFormat/>
    <w:rsid w:val="00B12225"/>
    <w:rPr>
      <w:rFonts w:ascii="Symbol" w:hAnsi="Symbol" w:cs="Times New Roman"/>
    </w:rPr>
  </w:style>
  <w:style w:type="character" w:customStyle="1" w:styleId="WW8Num4z0">
    <w:name w:val="WW8Num4z0"/>
    <w:qFormat/>
    <w:rsid w:val="00B12225"/>
    <w:rPr>
      <w:rFonts w:ascii="Wingdings" w:hAnsi="Wingdings" w:cs="Times New Roman"/>
    </w:rPr>
  </w:style>
  <w:style w:type="character" w:customStyle="1" w:styleId="WW8Num5z0">
    <w:name w:val="WW8Num5z0"/>
    <w:qFormat/>
    <w:rsid w:val="00B12225"/>
    <w:rPr>
      <w:rFonts w:ascii="Wingdings" w:hAnsi="Wingdings" w:cs="Times New Roman"/>
    </w:rPr>
  </w:style>
  <w:style w:type="character" w:customStyle="1" w:styleId="WW8Num6z0">
    <w:name w:val="WW8Num6z0"/>
    <w:qFormat/>
    <w:rsid w:val="00B12225"/>
    <w:rPr>
      <w:rFonts w:ascii="Symbol" w:hAnsi="Symbol" w:cs="Symbol"/>
    </w:rPr>
  </w:style>
  <w:style w:type="character" w:customStyle="1" w:styleId="WW8Num6z1">
    <w:name w:val="WW8Num6z1"/>
    <w:qFormat/>
    <w:rsid w:val="00B12225"/>
    <w:rPr>
      <w:rFonts w:ascii="Courier New" w:hAnsi="Courier New" w:cs="Courier New"/>
    </w:rPr>
  </w:style>
  <w:style w:type="character" w:customStyle="1" w:styleId="WW8Num6z2">
    <w:name w:val="WW8Num6z2"/>
    <w:qFormat/>
    <w:rsid w:val="00B12225"/>
    <w:rPr>
      <w:rFonts w:ascii="Wingdings" w:hAnsi="Wingdings" w:cs="Wingdings"/>
    </w:rPr>
  </w:style>
  <w:style w:type="character" w:customStyle="1" w:styleId="WW8Num8z0">
    <w:name w:val="WW8Num8z0"/>
    <w:qFormat/>
    <w:rsid w:val="00B12225"/>
    <w:rPr>
      <w:b w:val="0"/>
    </w:rPr>
  </w:style>
  <w:style w:type="character" w:customStyle="1" w:styleId="WW8Num9z0">
    <w:name w:val="WW8Num9z0"/>
    <w:qFormat/>
    <w:rsid w:val="00B12225"/>
    <w:rPr>
      <w:rFonts w:ascii="Wingdings" w:hAnsi="Wingdings" w:cs="Times New Roman"/>
    </w:rPr>
  </w:style>
  <w:style w:type="character" w:customStyle="1" w:styleId="WW8Num10z0">
    <w:name w:val="WW8Num10z0"/>
    <w:qFormat/>
    <w:rsid w:val="00B12225"/>
    <w:rPr>
      <w:rFonts w:ascii="Times New Roman" w:eastAsia="Times New Roman" w:hAnsi="Times New Roman" w:cs="Times New Roman"/>
    </w:rPr>
  </w:style>
  <w:style w:type="character" w:customStyle="1" w:styleId="WW8Num10z1">
    <w:name w:val="WW8Num10z1"/>
    <w:qFormat/>
    <w:rsid w:val="00B12225"/>
    <w:rPr>
      <w:rFonts w:ascii="Courier New" w:hAnsi="Courier New" w:cs="Courier New"/>
    </w:rPr>
  </w:style>
  <w:style w:type="character" w:customStyle="1" w:styleId="WW8Num10z2">
    <w:name w:val="WW8Num10z2"/>
    <w:qFormat/>
    <w:rsid w:val="00B12225"/>
    <w:rPr>
      <w:rFonts w:ascii="Wingdings" w:hAnsi="Wingdings" w:cs="Times New Roman"/>
    </w:rPr>
  </w:style>
  <w:style w:type="character" w:customStyle="1" w:styleId="WW8Num10z3">
    <w:name w:val="WW8Num10z3"/>
    <w:qFormat/>
    <w:rsid w:val="00B12225"/>
    <w:rPr>
      <w:rFonts w:ascii="Symbol" w:hAnsi="Symbol" w:cs="Times New Roman"/>
    </w:rPr>
  </w:style>
  <w:style w:type="character" w:customStyle="1" w:styleId="WW8Num11z0">
    <w:name w:val="WW8Num11z0"/>
    <w:qFormat/>
    <w:rsid w:val="00B12225"/>
    <w:rPr>
      <w:rFonts w:ascii="Symbol" w:hAnsi="Symbol" w:cs="Symbol"/>
    </w:rPr>
  </w:style>
  <w:style w:type="character" w:customStyle="1" w:styleId="WW8Num11z1">
    <w:name w:val="WW8Num11z1"/>
    <w:qFormat/>
    <w:rsid w:val="00B12225"/>
    <w:rPr>
      <w:rFonts w:ascii="Courier New" w:hAnsi="Courier New" w:cs="Courier New"/>
    </w:rPr>
  </w:style>
  <w:style w:type="character" w:customStyle="1" w:styleId="WW8Num11z2">
    <w:name w:val="WW8Num11z2"/>
    <w:qFormat/>
    <w:rsid w:val="00B12225"/>
    <w:rPr>
      <w:rFonts w:ascii="Wingdings" w:hAnsi="Wingdings" w:cs="Wingdings"/>
    </w:rPr>
  </w:style>
  <w:style w:type="character" w:customStyle="1" w:styleId="WW8Num12z0">
    <w:name w:val="WW8Num12z0"/>
    <w:qFormat/>
    <w:rsid w:val="00B12225"/>
    <w:rPr>
      <w:rFonts w:ascii="Wingdings" w:hAnsi="Wingdings" w:cs="Times New Roman"/>
    </w:rPr>
  </w:style>
  <w:style w:type="character" w:customStyle="1" w:styleId="WW8Num13z0">
    <w:name w:val="WW8Num13z0"/>
    <w:qFormat/>
    <w:rsid w:val="00B12225"/>
    <w:rPr>
      <w:rFonts w:ascii="Symbol" w:hAnsi="Symbol" w:cs="Times New Roman"/>
    </w:rPr>
  </w:style>
  <w:style w:type="character" w:customStyle="1" w:styleId="WW8Num14z0">
    <w:name w:val="WW8Num14z0"/>
    <w:qFormat/>
    <w:rsid w:val="00B12225"/>
    <w:rPr>
      <w:rFonts w:ascii="Symbol" w:hAnsi="Symbol" w:cs="Times New Roman"/>
    </w:rPr>
  </w:style>
  <w:style w:type="character" w:customStyle="1" w:styleId="WW8Num15z0">
    <w:name w:val="WW8Num15z0"/>
    <w:qFormat/>
    <w:rsid w:val="00B12225"/>
    <w:rPr>
      <w:b/>
      <w:u w:val="none"/>
    </w:rPr>
  </w:style>
  <w:style w:type="character" w:customStyle="1" w:styleId="WW8Num15z1">
    <w:name w:val="WW8Num15z1"/>
    <w:qFormat/>
    <w:rsid w:val="00B12225"/>
    <w:rPr>
      <w:b w:val="0"/>
      <w:u w:val="none"/>
    </w:rPr>
  </w:style>
  <w:style w:type="character" w:customStyle="1" w:styleId="WW8Num16z0">
    <w:name w:val="WW8Num16z0"/>
    <w:qFormat/>
    <w:rsid w:val="00B12225"/>
    <w:rPr>
      <w:rFonts w:ascii="Times New Roman" w:eastAsia="Times New Roman" w:hAnsi="Times New Roman" w:cs="Times New Roman"/>
    </w:rPr>
  </w:style>
  <w:style w:type="character" w:customStyle="1" w:styleId="WW8Num16z1">
    <w:name w:val="WW8Num16z1"/>
    <w:qFormat/>
    <w:rsid w:val="00B12225"/>
    <w:rPr>
      <w:rFonts w:ascii="Courier New" w:hAnsi="Courier New" w:cs="Courier New"/>
    </w:rPr>
  </w:style>
  <w:style w:type="character" w:customStyle="1" w:styleId="WW8Num16z2">
    <w:name w:val="WW8Num16z2"/>
    <w:qFormat/>
    <w:rsid w:val="00B12225"/>
    <w:rPr>
      <w:rFonts w:ascii="Wingdings" w:hAnsi="Wingdings" w:cs="Times New Roman"/>
    </w:rPr>
  </w:style>
  <w:style w:type="character" w:customStyle="1" w:styleId="WW8Num16z3">
    <w:name w:val="WW8Num16z3"/>
    <w:qFormat/>
    <w:rsid w:val="00B12225"/>
    <w:rPr>
      <w:rFonts w:ascii="Symbol" w:hAnsi="Symbol" w:cs="Times New Roman"/>
    </w:rPr>
  </w:style>
  <w:style w:type="character" w:customStyle="1" w:styleId="WW8Num17z0">
    <w:name w:val="WW8Num17z0"/>
    <w:qFormat/>
    <w:rsid w:val="00B12225"/>
    <w:rPr>
      <w:rFonts w:ascii="Wingdings" w:hAnsi="Wingdings" w:cs="Times New Roman"/>
    </w:rPr>
  </w:style>
  <w:style w:type="character" w:customStyle="1" w:styleId="WW8Num17z1">
    <w:name w:val="WW8Num17z1"/>
    <w:qFormat/>
    <w:rsid w:val="00B12225"/>
    <w:rPr>
      <w:rFonts w:ascii="Courier New" w:hAnsi="Courier New" w:cs="Courier New"/>
    </w:rPr>
  </w:style>
  <w:style w:type="character" w:customStyle="1" w:styleId="WW8Num17z3">
    <w:name w:val="WW8Num17z3"/>
    <w:qFormat/>
    <w:rsid w:val="00B12225"/>
    <w:rPr>
      <w:rFonts w:ascii="Symbol" w:hAnsi="Symbol" w:cs="Times New Roman"/>
    </w:rPr>
  </w:style>
  <w:style w:type="character" w:customStyle="1" w:styleId="WW8Num18z0">
    <w:name w:val="WW8Num18z0"/>
    <w:qFormat/>
    <w:rsid w:val="00B12225"/>
    <w:rPr>
      <w:rFonts w:ascii="Symbol" w:hAnsi="Symbol" w:cs="Times New Roman"/>
    </w:rPr>
  </w:style>
  <w:style w:type="character" w:customStyle="1" w:styleId="WW8Num19z0">
    <w:name w:val="WW8Num19z0"/>
    <w:qFormat/>
    <w:rsid w:val="00B12225"/>
    <w:rPr>
      <w:rFonts w:ascii="Wingdings" w:hAnsi="Wingdings" w:cs="Times New Roman"/>
    </w:rPr>
  </w:style>
  <w:style w:type="character" w:customStyle="1" w:styleId="WW8Num20z0">
    <w:name w:val="WW8Num20z0"/>
    <w:qFormat/>
    <w:rsid w:val="00B12225"/>
    <w:rPr>
      <w:rFonts w:ascii="Symbol" w:hAnsi="Symbol" w:cs="Symbol"/>
    </w:rPr>
  </w:style>
  <w:style w:type="character" w:customStyle="1" w:styleId="WW8Num20z1">
    <w:name w:val="WW8Num20z1"/>
    <w:qFormat/>
    <w:rsid w:val="00B12225"/>
    <w:rPr>
      <w:rFonts w:ascii="Courier New" w:hAnsi="Courier New" w:cs="Courier New"/>
    </w:rPr>
  </w:style>
  <w:style w:type="character" w:customStyle="1" w:styleId="WW8Num20z2">
    <w:name w:val="WW8Num20z2"/>
    <w:qFormat/>
    <w:rsid w:val="00B12225"/>
    <w:rPr>
      <w:rFonts w:ascii="Wingdings" w:hAnsi="Wingdings" w:cs="Wingdings"/>
    </w:rPr>
  </w:style>
  <w:style w:type="character" w:customStyle="1" w:styleId="WW8Num21z0">
    <w:name w:val="WW8Num21z0"/>
    <w:qFormat/>
    <w:rsid w:val="00B12225"/>
    <w:rPr>
      <w:rFonts w:ascii="Arial" w:eastAsia="Times New Roman" w:hAnsi="Arial" w:cs="Arial"/>
    </w:rPr>
  </w:style>
  <w:style w:type="character" w:customStyle="1" w:styleId="WW8Num21z1">
    <w:name w:val="WW8Num21z1"/>
    <w:qFormat/>
    <w:rsid w:val="00B12225"/>
    <w:rPr>
      <w:rFonts w:ascii="Courier New" w:hAnsi="Courier New" w:cs="Courier New"/>
    </w:rPr>
  </w:style>
  <w:style w:type="character" w:customStyle="1" w:styleId="WW8Num21z2">
    <w:name w:val="WW8Num21z2"/>
    <w:qFormat/>
    <w:rsid w:val="00B12225"/>
    <w:rPr>
      <w:rFonts w:ascii="Wingdings" w:hAnsi="Wingdings" w:cs="Times New Roman"/>
    </w:rPr>
  </w:style>
  <w:style w:type="character" w:customStyle="1" w:styleId="WW8Num21z3">
    <w:name w:val="WW8Num21z3"/>
    <w:qFormat/>
    <w:rsid w:val="00B12225"/>
    <w:rPr>
      <w:rFonts w:ascii="Symbol" w:hAnsi="Symbol" w:cs="Times New Roman"/>
    </w:rPr>
  </w:style>
  <w:style w:type="character" w:customStyle="1" w:styleId="WW8Num22z0">
    <w:name w:val="WW8Num22z0"/>
    <w:qFormat/>
    <w:rsid w:val="00B12225"/>
    <w:rPr>
      <w:rFonts w:ascii="Times New Roman" w:eastAsia="Times New Roman" w:hAnsi="Times New Roman" w:cs="Times New Roman"/>
    </w:rPr>
  </w:style>
  <w:style w:type="character" w:customStyle="1" w:styleId="WW8Num22z1">
    <w:name w:val="WW8Num22z1"/>
    <w:qFormat/>
    <w:rsid w:val="00B12225"/>
    <w:rPr>
      <w:rFonts w:ascii="Courier New" w:hAnsi="Courier New" w:cs="Courier New"/>
    </w:rPr>
  </w:style>
  <w:style w:type="character" w:customStyle="1" w:styleId="WW8Num22z2">
    <w:name w:val="WW8Num22z2"/>
    <w:qFormat/>
    <w:rsid w:val="00B12225"/>
    <w:rPr>
      <w:rFonts w:ascii="Wingdings" w:hAnsi="Wingdings" w:cs="Times New Roman"/>
    </w:rPr>
  </w:style>
  <w:style w:type="character" w:customStyle="1" w:styleId="WW8Num22z3">
    <w:name w:val="WW8Num22z3"/>
    <w:qFormat/>
    <w:rsid w:val="00B12225"/>
    <w:rPr>
      <w:rFonts w:ascii="Symbol" w:hAnsi="Symbol" w:cs="Times New Roman"/>
    </w:rPr>
  </w:style>
  <w:style w:type="character" w:customStyle="1" w:styleId="WW8Num23z0">
    <w:name w:val="WW8Num23z0"/>
    <w:qFormat/>
    <w:rsid w:val="00B12225"/>
    <w:rPr>
      <w:rFonts w:ascii="Symbol" w:hAnsi="Symbol" w:cs="Symbol"/>
    </w:rPr>
  </w:style>
  <w:style w:type="character" w:customStyle="1" w:styleId="WW8Num23z1">
    <w:name w:val="WW8Num23z1"/>
    <w:qFormat/>
    <w:rsid w:val="00B12225"/>
    <w:rPr>
      <w:rFonts w:ascii="Courier New" w:hAnsi="Courier New" w:cs="Courier New"/>
    </w:rPr>
  </w:style>
  <w:style w:type="character" w:customStyle="1" w:styleId="WW8Num23z2">
    <w:name w:val="WW8Num23z2"/>
    <w:qFormat/>
    <w:rsid w:val="00B12225"/>
    <w:rPr>
      <w:rFonts w:ascii="Wingdings" w:hAnsi="Wingdings" w:cs="Wingdings"/>
    </w:rPr>
  </w:style>
  <w:style w:type="character" w:customStyle="1" w:styleId="WW8Num24z0">
    <w:name w:val="WW8Num24z0"/>
    <w:qFormat/>
    <w:rsid w:val="00B12225"/>
    <w:rPr>
      <w:rFonts w:ascii="Symbol" w:hAnsi="Symbol" w:cs="Symbol"/>
    </w:rPr>
  </w:style>
  <w:style w:type="character" w:customStyle="1" w:styleId="WW8Num24z1">
    <w:name w:val="WW8Num24z1"/>
    <w:qFormat/>
    <w:rsid w:val="00B12225"/>
    <w:rPr>
      <w:rFonts w:ascii="Courier New" w:hAnsi="Courier New" w:cs="Courier New"/>
    </w:rPr>
  </w:style>
  <w:style w:type="character" w:customStyle="1" w:styleId="WW8Num24z2">
    <w:name w:val="WW8Num24z2"/>
    <w:qFormat/>
    <w:rsid w:val="00B12225"/>
    <w:rPr>
      <w:rFonts w:ascii="Wingdings" w:hAnsi="Wingdings" w:cs="Wingdings"/>
    </w:rPr>
  </w:style>
  <w:style w:type="character" w:customStyle="1" w:styleId="WW8Num25z0">
    <w:name w:val="WW8Num25z0"/>
    <w:qFormat/>
    <w:rsid w:val="00B12225"/>
    <w:rPr>
      <w:rFonts w:ascii="Wingdings" w:hAnsi="Wingdings" w:cs="Times New Roman"/>
    </w:rPr>
  </w:style>
  <w:style w:type="character" w:customStyle="1" w:styleId="WW8Num26z0">
    <w:name w:val="WW8Num26z0"/>
    <w:qFormat/>
    <w:rsid w:val="00B12225"/>
    <w:rPr>
      <w:rFonts w:ascii="Wingdings" w:hAnsi="Wingdings" w:cs="Times New Roman"/>
    </w:rPr>
  </w:style>
  <w:style w:type="character" w:customStyle="1" w:styleId="WW8Num27z0">
    <w:name w:val="WW8Num27z0"/>
    <w:qFormat/>
    <w:rsid w:val="00B12225"/>
    <w:rPr>
      <w:rFonts w:ascii="Symbol" w:hAnsi="Symbol" w:cs="Times New Roman"/>
    </w:rPr>
  </w:style>
  <w:style w:type="character" w:customStyle="1" w:styleId="WW8Num28z0">
    <w:name w:val="WW8Num28z0"/>
    <w:qFormat/>
    <w:rsid w:val="00B12225"/>
    <w:rPr>
      <w:rFonts w:ascii="Wingdings" w:hAnsi="Wingdings" w:cs="Times New Roman"/>
    </w:rPr>
  </w:style>
  <w:style w:type="character" w:customStyle="1" w:styleId="WW8Num29z0">
    <w:name w:val="WW8Num29z0"/>
    <w:qFormat/>
    <w:rsid w:val="00B12225"/>
    <w:rPr>
      <w:rFonts w:ascii="Symbol" w:hAnsi="Symbol" w:cs="Times New Roman"/>
    </w:rPr>
  </w:style>
  <w:style w:type="character" w:customStyle="1" w:styleId="WW8Num30z0">
    <w:name w:val="WW8Num30z0"/>
    <w:qFormat/>
    <w:rsid w:val="00B12225"/>
    <w:rPr>
      <w:rFonts w:ascii="Times New Roman" w:eastAsia="Times New Roman" w:hAnsi="Times New Roman" w:cs="Times New Roman"/>
    </w:rPr>
  </w:style>
  <w:style w:type="character" w:customStyle="1" w:styleId="WW8Num30z1">
    <w:name w:val="WW8Num30z1"/>
    <w:qFormat/>
    <w:rsid w:val="00B12225"/>
    <w:rPr>
      <w:rFonts w:ascii="Courier New" w:hAnsi="Courier New" w:cs="Courier New"/>
    </w:rPr>
  </w:style>
  <w:style w:type="character" w:customStyle="1" w:styleId="WW8Num30z2">
    <w:name w:val="WW8Num30z2"/>
    <w:qFormat/>
    <w:rsid w:val="00B12225"/>
    <w:rPr>
      <w:rFonts w:ascii="Wingdings" w:hAnsi="Wingdings" w:cs="Times New Roman"/>
    </w:rPr>
  </w:style>
  <w:style w:type="character" w:customStyle="1" w:styleId="WW8Num30z3">
    <w:name w:val="WW8Num30z3"/>
    <w:qFormat/>
    <w:rsid w:val="00B12225"/>
    <w:rPr>
      <w:rFonts w:ascii="Symbol" w:hAnsi="Symbol" w:cs="Times New Roman"/>
    </w:rPr>
  </w:style>
  <w:style w:type="character" w:customStyle="1" w:styleId="WW8Num31z0">
    <w:name w:val="WW8Num31z0"/>
    <w:qFormat/>
    <w:rsid w:val="00B12225"/>
    <w:rPr>
      <w:rFonts w:ascii="Times New Roman" w:eastAsia="Times New Roman" w:hAnsi="Times New Roman" w:cs="Times New Roman"/>
    </w:rPr>
  </w:style>
  <w:style w:type="character" w:customStyle="1" w:styleId="WW8Num31z1">
    <w:name w:val="WW8Num31z1"/>
    <w:qFormat/>
    <w:rsid w:val="00B12225"/>
    <w:rPr>
      <w:rFonts w:ascii="Courier New" w:hAnsi="Courier New" w:cs="Courier New"/>
    </w:rPr>
  </w:style>
  <w:style w:type="character" w:customStyle="1" w:styleId="WW8Num31z2">
    <w:name w:val="WW8Num31z2"/>
    <w:qFormat/>
    <w:rsid w:val="00B12225"/>
    <w:rPr>
      <w:rFonts w:ascii="Wingdings" w:hAnsi="Wingdings" w:cs="Wingdings"/>
    </w:rPr>
  </w:style>
  <w:style w:type="character" w:customStyle="1" w:styleId="WW8Num31z3">
    <w:name w:val="WW8Num31z3"/>
    <w:qFormat/>
    <w:rsid w:val="00B12225"/>
    <w:rPr>
      <w:rFonts w:ascii="Symbol" w:hAnsi="Symbol" w:cs="Symbol"/>
    </w:rPr>
  </w:style>
  <w:style w:type="character" w:customStyle="1" w:styleId="WW8Num32z0">
    <w:name w:val="WW8Num32z0"/>
    <w:qFormat/>
    <w:rsid w:val="00B12225"/>
    <w:rPr>
      <w:rFonts w:ascii="Wingdings" w:hAnsi="Wingdings" w:cs="Times New Roman"/>
    </w:rPr>
  </w:style>
  <w:style w:type="character" w:customStyle="1" w:styleId="WW8Num33z0">
    <w:name w:val="WW8Num33z0"/>
    <w:qFormat/>
    <w:rsid w:val="00B12225"/>
    <w:rPr>
      <w:rFonts w:ascii="Symbol" w:hAnsi="Symbol" w:cs="Times New Roman"/>
    </w:rPr>
  </w:style>
  <w:style w:type="character" w:customStyle="1" w:styleId="WW8Num34z0">
    <w:name w:val="WW8Num34z0"/>
    <w:qFormat/>
    <w:rsid w:val="00B12225"/>
    <w:rPr>
      <w:rFonts w:ascii="Symbol" w:hAnsi="Symbol" w:cs="Symbol"/>
    </w:rPr>
  </w:style>
  <w:style w:type="character" w:customStyle="1" w:styleId="WW8Num34z1">
    <w:name w:val="WW8Num34z1"/>
    <w:qFormat/>
    <w:rsid w:val="00B12225"/>
    <w:rPr>
      <w:rFonts w:ascii="Courier New" w:hAnsi="Courier New" w:cs="Courier New"/>
    </w:rPr>
  </w:style>
  <w:style w:type="character" w:customStyle="1" w:styleId="WW8Num34z2">
    <w:name w:val="WW8Num34z2"/>
    <w:qFormat/>
    <w:rsid w:val="00B12225"/>
    <w:rPr>
      <w:rFonts w:ascii="Wingdings" w:hAnsi="Wingdings" w:cs="Wingdings"/>
    </w:rPr>
  </w:style>
  <w:style w:type="character" w:customStyle="1" w:styleId="WW8Num35z0">
    <w:name w:val="WW8Num35z0"/>
    <w:qFormat/>
    <w:rsid w:val="00B12225"/>
    <w:rPr>
      <w:rFonts w:ascii="Times New Roman" w:eastAsia="Times New Roman" w:hAnsi="Times New Roman" w:cs="Times New Roman"/>
      <w:sz w:val="14"/>
      <w:szCs w:val="14"/>
    </w:rPr>
  </w:style>
  <w:style w:type="character" w:customStyle="1" w:styleId="WW8Num35z1">
    <w:name w:val="WW8Num35z1"/>
    <w:qFormat/>
    <w:rsid w:val="00B12225"/>
    <w:rPr>
      <w:rFonts w:ascii="Courier New" w:hAnsi="Courier New" w:cs="Courier New"/>
    </w:rPr>
  </w:style>
  <w:style w:type="character" w:customStyle="1" w:styleId="WW8Num35z2">
    <w:name w:val="WW8Num35z2"/>
    <w:qFormat/>
    <w:rsid w:val="00B12225"/>
    <w:rPr>
      <w:rFonts w:ascii="Wingdings" w:hAnsi="Wingdings" w:cs="Times New Roman"/>
    </w:rPr>
  </w:style>
  <w:style w:type="character" w:customStyle="1" w:styleId="WW8Num35z3">
    <w:name w:val="WW8Num35z3"/>
    <w:qFormat/>
    <w:rsid w:val="00B12225"/>
    <w:rPr>
      <w:rFonts w:ascii="Symbol" w:hAnsi="Symbol" w:cs="Times New Roman"/>
    </w:rPr>
  </w:style>
  <w:style w:type="character" w:customStyle="1" w:styleId="WW8Num36z0">
    <w:name w:val="WW8Num36z0"/>
    <w:qFormat/>
    <w:rsid w:val="00B12225"/>
    <w:rPr>
      <w:rFonts w:ascii="Wingdings" w:hAnsi="Wingdings" w:cs="Times New Roman"/>
    </w:rPr>
  </w:style>
  <w:style w:type="character" w:customStyle="1" w:styleId="WW8Num37z0">
    <w:name w:val="WW8Num37z0"/>
    <w:qFormat/>
    <w:rsid w:val="00B12225"/>
    <w:rPr>
      <w:rFonts w:ascii="Times New Roman" w:eastAsia="Times New Roman" w:hAnsi="Times New Roman" w:cs="Times New Roman"/>
    </w:rPr>
  </w:style>
  <w:style w:type="character" w:customStyle="1" w:styleId="WW8Num37z1">
    <w:name w:val="WW8Num37z1"/>
    <w:qFormat/>
    <w:rsid w:val="00B12225"/>
    <w:rPr>
      <w:rFonts w:ascii="Courier New" w:hAnsi="Courier New" w:cs="Courier New"/>
    </w:rPr>
  </w:style>
  <w:style w:type="character" w:customStyle="1" w:styleId="WW8Num37z2">
    <w:name w:val="WW8Num37z2"/>
    <w:qFormat/>
    <w:rsid w:val="00B12225"/>
    <w:rPr>
      <w:rFonts w:ascii="Wingdings" w:hAnsi="Wingdings" w:cs="Times New Roman"/>
    </w:rPr>
  </w:style>
  <w:style w:type="character" w:customStyle="1" w:styleId="WW8Num37z3">
    <w:name w:val="WW8Num37z3"/>
    <w:qFormat/>
    <w:rsid w:val="00B12225"/>
    <w:rPr>
      <w:rFonts w:ascii="Symbol" w:hAnsi="Symbol" w:cs="Times New Roman"/>
    </w:rPr>
  </w:style>
  <w:style w:type="character" w:customStyle="1" w:styleId="WW8Num38z0">
    <w:name w:val="WW8Num38z0"/>
    <w:qFormat/>
    <w:rsid w:val="00B12225"/>
    <w:rPr>
      <w:rFonts w:ascii="Symbol" w:hAnsi="Symbol" w:cs="Symbol"/>
    </w:rPr>
  </w:style>
  <w:style w:type="character" w:customStyle="1" w:styleId="WW8Num38z1">
    <w:name w:val="WW8Num38z1"/>
    <w:qFormat/>
    <w:rsid w:val="00B12225"/>
    <w:rPr>
      <w:rFonts w:ascii="Courier New" w:hAnsi="Courier New" w:cs="Courier New"/>
    </w:rPr>
  </w:style>
  <w:style w:type="character" w:customStyle="1" w:styleId="WW8Num38z2">
    <w:name w:val="WW8Num38z2"/>
    <w:qFormat/>
    <w:rsid w:val="00B12225"/>
    <w:rPr>
      <w:rFonts w:ascii="Wingdings" w:hAnsi="Wingdings" w:cs="Wingdings"/>
    </w:rPr>
  </w:style>
  <w:style w:type="character" w:customStyle="1" w:styleId="Fontepargpadro1">
    <w:name w:val="Fonte parág. padrão1"/>
    <w:qFormat/>
    <w:rsid w:val="00B12225"/>
  </w:style>
  <w:style w:type="character" w:customStyle="1" w:styleId="LinkdaInternet">
    <w:name w:val="Link da Internet"/>
    <w:rsid w:val="00B12225"/>
    <w:rPr>
      <w:color w:val="0000FF"/>
      <w:u w:val="single"/>
    </w:rPr>
  </w:style>
  <w:style w:type="character" w:styleId="Nmerodepgina">
    <w:name w:val="page number"/>
    <w:basedOn w:val="Fontepargpadro1"/>
    <w:qFormat/>
    <w:rsid w:val="00B12225"/>
  </w:style>
  <w:style w:type="character" w:styleId="HiperlinkVisitado">
    <w:name w:val="FollowedHyperlink"/>
    <w:qFormat/>
    <w:rsid w:val="00B12225"/>
    <w:rPr>
      <w:color w:val="800080"/>
      <w:u w:val="single"/>
    </w:rPr>
  </w:style>
  <w:style w:type="character" w:customStyle="1" w:styleId="font2bold1">
    <w:name w:val="font2bold1"/>
    <w:qFormat/>
    <w:rsid w:val="00B12225"/>
    <w:rPr>
      <w:b/>
      <w:bCs/>
    </w:rPr>
  </w:style>
  <w:style w:type="character" w:customStyle="1" w:styleId="CabealhoChar">
    <w:name w:val="Cabeçalho Char"/>
    <w:qFormat/>
    <w:rsid w:val="00B12225"/>
    <w:rPr>
      <w:lang w:val="pt-BR" w:bidi="ar-SA"/>
    </w:rPr>
  </w:style>
  <w:style w:type="character" w:customStyle="1" w:styleId="CorpodetextoChar">
    <w:name w:val="Corpo de texto Char"/>
    <w:qFormat/>
    <w:rsid w:val="00B12225"/>
    <w:rPr>
      <w:sz w:val="24"/>
      <w:szCs w:val="24"/>
    </w:rPr>
  </w:style>
  <w:style w:type="character" w:customStyle="1" w:styleId="Smbolosdenumerao">
    <w:name w:val="Símbolos de numeração"/>
    <w:qFormat/>
    <w:rsid w:val="00B12225"/>
  </w:style>
  <w:style w:type="character" w:customStyle="1" w:styleId="RodapChar">
    <w:name w:val="Rodapé Char"/>
    <w:basedOn w:val="Fontepargpadro"/>
    <w:link w:val="Rodap"/>
    <w:uiPriority w:val="99"/>
    <w:qFormat/>
    <w:rsid w:val="00735C22"/>
    <w:rPr>
      <w:sz w:val="24"/>
      <w:szCs w:val="24"/>
      <w:lang w:eastAsia="zh-CN"/>
    </w:rPr>
  </w:style>
  <w:style w:type="character" w:customStyle="1" w:styleId="corpoChar">
    <w:name w:val="corpo Char"/>
    <w:uiPriority w:val="99"/>
    <w:qFormat/>
    <w:locked/>
    <w:rsid w:val="00480BAA"/>
    <w:rPr>
      <w:sz w:val="24"/>
      <w:szCs w:val="24"/>
      <w:lang w:eastAsia="zh-CN"/>
    </w:rPr>
  </w:style>
  <w:style w:type="character" w:customStyle="1" w:styleId="Nivel1Char">
    <w:name w:val="Nivel1 Char"/>
    <w:basedOn w:val="Fontepargpadro"/>
    <w:link w:val="Nivel1"/>
    <w:qFormat/>
    <w:rsid w:val="00480BAA"/>
    <w:rPr>
      <w:rFonts w:ascii="Arial" w:hAnsi="Arial" w:cs="Arial"/>
      <w:b/>
      <w:color w:val="000000"/>
    </w:rPr>
  </w:style>
  <w:style w:type="character" w:customStyle="1" w:styleId="citao2Char">
    <w:name w:val="citação 2 Char"/>
    <w:qFormat/>
    <w:rsid w:val="00D82012"/>
    <w:rPr>
      <w:rFonts w:ascii="Arial" w:eastAsia="Calibri" w:hAnsi="Arial" w:cs="Tahoma"/>
      <w:color w:val="000000"/>
      <w:shd w:val="clear" w:color="auto" w:fill="FFFFCC"/>
      <w:lang w:eastAsia="en-US"/>
    </w:rPr>
  </w:style>
  <w:style w:type="character" w:customStyle="1" w:styleId="CitaoChar">
    <w:name w:val="Citação Char"/>
    <w:basedOn w:val="Fontepargpadro"/>
    <w:link w:val="Citao"/>
    <w:uiPriority w:val="29"/>
    <w:qFormat/>
    <w:rsid w:val="00D82012"/>
    <w:rPr>
      <w:i/>
      <w:iCs/>
      <w:color w:val="000000"/>
      <w:sz w:val="24"/>
      <w:szCs w:val="24"/>
      <w:lang w:eastAsia="zh-CN"/>
    </w:rPr>
  </w:style>
  <w:style w:type="character" w:customStyle="1" w:styleId="Nivel01Char">
    <w:name w:val="Nivel 01 Char"/>
    <w:basedOn w:val="Fontepargpadro"/>
    <w:link w:val="Nivel01"/>
    <w:qFormat/>
    <w:rsid w:val="007972FA"/>
    <w:rPr>
      <w:rFonts w:ascii="Arial" w:eastAsia="Times New Roman" w:hAnsi="Arial" w:cs="Times New Roman"/>
      <w:b/>
      <w:bCs/>
      <w:color w:val="000000"/>
      <w:sz w:val="32"/>
      <w:szCs w:val="32"/>
    </w:rPr>
  </w:style>
  <w:style w:type="character" w:customStyle="1" w:styleId="GradeColorida-nfase1Char">
    <w:name w:val="Grade Colorida - Ênfase 1 Char"/>
    <w:uiPriority w:val="29"/>
    <w:qFormat/>
    <w:rsid w:val="00B125C9"/>
    <w:rPr>
      <w:rFonts w:ascii="Arial" w:eastAsia="Calibri" w:hAnsi="Arial" w:cs="Tahoma"/>
      <w:i/>
      <w:iCs/>
      <w:color w:val="000000"/>
      <w:szCs w:val="24"/>
      <w:shd w:val="clear" w:color="auto" w:fill="FFFFCC"/>
      <w:lang w:eastAsia="en-US"/>
    </w:rPr>
  </w:style>
  <w:style w:type="character" w:customStyle="1" w:styleId="ListLabel1">
    <w:name w:val="ListLabel 1"/>
    <w:qFormat/>
    <w:rsid w:val="009212B6"/>
    <w:rPr>
      <w:rFonts w:ascii="Times New Roman" w:hAnsi="Times New Roman"/>
      <w:b/>
      <w:color w:val="00000A"/>
      <w:sz w:val="24"/>
      <w:szCs w:val="24"/>
    </w:rPr>
  </w:style>
  <w:style w:type="character" w:customStyle="1" w:styleId="ListLabel2">
    <w:name w:val="ListLabel 2"/>
    <w:qFormat/>
    <w:rsid w:val="009212B6"/>
    <w:rPr>
      <w:rFonts w:ascii="Times New Roman" w:hAnsi="Times New Roman"/>
      <w:b/>
      <w:sz w:val="24"/>
    </w:rPr>
  </w:style>
  <w:style w:type="character" w:customStyle="1" w:styleId="ListLabel3">
    <w:name w:val="ListLabel 3"/>
    <w:qFormat/>
    <w:rsid w:val="009212B6"/>
    <w:rPr>
      <w:color w:val="00000A"/>
    </w:rPr>
  </w:style>
  <w:style w:type="character" w:customStyle="1" w:styleId="ListLabel4">
    <w:name w:val="ListLabel 4"/>
    <w:qFormat/>
    <w:rsid w:val="009212B6"/>
    <w:rPr>
      <w:b w:val="0"/>
      <w:color w:val="00000A"/>
    </w:rPr>
  </w:style>
  <w:style w:type="character" w:customStyle="1" w:styleId="ListLabel5">
    <w:name w:val="ListLabel 5"/>
    <w:qFormat/>
    <w:rsid w:val="009212B6"/>
    <w:rPr>
      <w:i w:val="0"/>
    </w:rPr>
  </w:style>
  <w:style w:type="character" w:customStyle="1" w:styleId="ListLabel6">
    <w:name w:val="ListLabel 6"/>
    <w:qFormat/>
    <w:rsid w:val="00223377"/>
    <w:rPr>
      <w:rFonts w:ascii="Times New Roman" w:hAnsi="Times New Roman"/>
      <w:b/>
      <w:color w:val="00000A"/>
      <w:sz w:val="24"/>
      <w:szCs w:val="24"/>
    </w:rPr>
  </w:style>
  <w:style w:type="character" w:customStyle="1" w:styleId="ListLabel7">
    <w:name w:val="ListLabel 7"/>
    <w:qFormat/>
    <w:rsid w:val="00223377"/>
    <w:rPr>
      <w:rFonts w:ascii="Times New Roman" w:hAnsi="Times New Roman"/>
      <w:b/>
      <w:sz w:val="24"/>
    </w:rPr>
  </w:style>
  <w:style w:type="character" w:customStyle="1" w:styleId="ListLabel8">
    <w:name w:val="ListLabel 8"/>
    <w:qFormat/>
    <w:rsid w:val="00223377"/>
    <w:rPr>
      <w:i w:val="0"/>
    </w:rPr>
  </w:style>
  <w:style w:type="paragraph" w:styleId="Ttulo">
    <w:name w:val="Title"/>
    <w:basedOn w:val="Normal"/>
    <w:next w:val="Corpodotexto"/>
    <w:qFormat/>
    <w:rsid w:val="0022337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B12225"/>
    <w:pPr>
      <w:jc w:val="both"/>
    </w:pPr>
  </w:style>
  <w:style w:type="paragraph" w:styleId="Lista">
    <w:name w:val="List"/>
    <w:basedOn w:val="Corpodotexto"/>
    <w:rsid w:val="00B12225"/>
    <w:rPr>
      <w:rFonts w:cs="Tahoma"/>
    </w:rPr>
  </w:style>
  <w:style w:type="paragraph" w:styleId="Legenda">
    <w:name w:val="caption"/>
    <w:basedOn w:val="Normal"/>
    <w:qFormat/>
    <w:rsid w:val="00B12225"/>
    <w:pPr>
      <w:suppressLineNumbers/>
      <w:spacing w:before="120" w:after="120"/>
    </w:pPr>
    <w:rPr>
      <w:rFonts w:cs="Mangal"/>
      <w:i/>
      <w:iCs/>
    </w:rPr>
  </w:style>
  <w:style w:type="paragraph" w:customStyle="1" w:styleId="ndice">
    <w:name w:val="Índice"/>
    <w:basedOn w:val="Normal"/>
    <w:qFormat/>
    <w:rsid w:val="00B12225"/>
    <w:pPr>
      <w:suppressLineNumbers/>
    </w:pPr>
    <w:rPr>
      <w:rFonts w:cs="Tahoma"/>
    </w:rPr>
  </w:style>
  <w:style w:type="paragraph" w:customStyle="1" w:styleId="Ttulododocumento">
    <w:name w:val="Título do documento"/>
    <w:basedOn w:val="Normal"/>
    <w:rsid w:val="009212B6"/>
  </w:style>
  <w:style w:type="paragraph" w:customStyle="1" w:styleId="Ttulo10">
    <w:name w:val="Título1"/>
    <w:basedOn w:val="Normal"/>
    <w:qFormat/>
    <w:rsid w:val="00B12225"/>
    <w:pPr>
      <w:keepNext/>
      <w:spacing w:before="240" w:after="120"/>
    </w:pPr>
    <w:rPr>
      <w:rFonts w:ascii="Arial" w:eastAsia="Microsoft YaHei" w:hAnsi="Arial" w:cs="Mangal"/>
      <w:sz w:val="28"/>
      <w:szCs w:val="28"/>
    </w:rPr>
  </w:style>
  <w:style w:type="paragraph" w:customStyle="1" w:styleId="Captulo">
    <w:name w:val="Capítulo"/>
    <w:basedOn w:val="Normal"/>
    <w:qFormat/>
    <w:rsid w:val="00B12225"/>
    <w:pPr>
      <w:keepNext/>
      <w:spacing w:before="240" w:after="120"/>
    </w:pPr>
    <w:rPr>
      <w:rFonts w:ascii="Arial" w:eastAsia="Lucida Sans Unicode" w:hAnsi="Arial" w:cs="Tahoma"/>
      <w:sz w:val="28"/>
      <w:szCs w:val="28"/>
    </w:rPr>
  </w:style>
  <w:style w:type="paragraph" w:customStyle="1" w:styleId="Legenda2">
    <w:name w:val="Legenda2"/>
    <w:basedOn w:val="Normal"/>
    <w:qFormat/>
    <w:rsid w:val="00B12225"/>
    <w:pPr>
      <w:suppressLineNumbers/>
      <w:spacing w:before="120" w:after="120"/>
    </w:pPr>
    <w:rPr>
      <w:rFonts w:cs="Tahoma"/>
      <w:i/>
      <w:iCs/>
    </w:rPr>
  </w:style>
  <w:style w:type="paragraph" w:customStyle="1" w:styleId="Legenda1">
    <w:name w:val="Legenda1"/>
    <w:basedOn w:val="Normal"/>
    <w:next w:val="Normal"/>
    <w:qFormat/>
    <w:rsid w:val="00B12225"/>
    <w:pPr>
      <w:jc w:val="center"/>
    </w:pPr>
    <w:rPr>
      <w:rFonts w:ascii="Arial Black" w:hAnsi="Arial Black" w:cs="Arial Black"/>
      <w:sz w:val="28"/>
      <w:szCs w:val="20"/>
    </w:rPr>
  </w:style>
  <w:style w:type="paragraph" w:customStyle="1" w:styleId="tabela">
    <w:name w:val="tabela"/>
    <w:basedOn w:val="Normal"/>
    <w:qFormat/>
    <w:rsid w:val="00B12225"/>
    <w:pPr>
      <w:spacing w:before="280" w:after="280"/>
    </w:pPr>
  </w:style>
  <w:style w:type="paragraph" w:customStyle="1" w:styleId="corpo">
    <w:name w:val="corpo"/>
    <w:basedOn w:val="Normal"/>
    <w:qFormat/>
    <w:rsid w:val="00B12225"/>
    <w:pPr>
      <w:spacing w:before="280" w:after="280"/>
    </w:pPr>
  </w:style>
  <w:style w:type="paragraph" w:customStyle="1" w:styleId="Corpo0">
    <w:name w:val="Corpo"/>
    <w:qFormat/>
    <w:rsid w:val="00B12225"/>
    <w:pPr>
      <w:suppressAutoHyphens/>
    </w:pPr>
    <w:rPr>
      <w:color w:val="000000"/>
      <w:sz w:val="24"/>
      <w:lang w:eastAsia="zh-CN"/>
    </w:rPr>
  </w:style>
  <w:style w:type="paragraph" w:customStyle="1" w:styleId="Textodecomentrio1">
    <w:name w:val="Texto de comentário1"/>
    <w:basedOn w:val="Normal"/>
    <w:qFormat/>
    <w:rsid w:val="00B12225"/>
    <w:rPr>
      <w:sz w:val="20"/>
      <w:szCs w:val="20"/>
    </w:rPr>
  </w:style>
  <w:style w:type="paragraph" w:styleId="Assuntodocomentrio">
    <w:name w:val="annotation subject"/>
    <w:basedOn w:val="Textodecomentrio1"/>
    <w:qFormat/>
    <w:rsid w:val="00B12225"/>
    <w:rPr>
      <w:b/>
      <w:bCs/>
    </w:rPr>
  </w:style>
  <w:style w:type="paragraph" w:styleId="Cabealho">
    <w:name w:val="header"/>
    <w:basedOn w:val="Normal"/>
    <w:rsid w:val="00B12225"/>
    <w:pPr>
      <w:tabs>
        <w:tab w:val="center" w:pos="4419"/>
        <w:tab w:val="right" w:pos="8838"/>
      </w:tabs>
    </w:pPr>
    <w:rPr>
      <w:sz w:val="20"/>
      <w:szCs w:val="20"/>
    </w:rPr>
  </w:style>
  <w:style w:type="paragraph" w:styleId="Rodap">
    <w:name w:val="footer"/>
    <w:basedOn w:val="Normal"/>
    <w:link w:val="RodapChar"/>
    <w:uiPriority w:val="99"/>
    <w:rsid w:val="00B12225"/>
    <w:pPr>
      <w:tabs>
        <w:tab w:val="center" w:pos="4419"/>
        <w:tab w:val="right" w:pos="8838"/>
      </w:tabs>
    </w:pPr>
  </w:style>
  <w:style w:type="paragraph" w:customStyle="1" w:styleId="n1">
    <w:name w:val="n1"/>
    <w:basedOn w:val="Normal"/>
    <w:qFormat/>
    <w:rsid w:val="00B12225"/>
    <w:pPr>
      <w:tabs>
        <w:tab w:val="left" w:pos="1134"/>
      </w:tabs>
      <w:spacing w:before="240"/>
      <w:jc w:val="both"/>
    </w:pPr>
    <w:rPr>
      <w:rFonts w:ascii="Arial" w:hAnsi="Arial" w:cs="Arial"/>
      <w:sz w:val="20"/>
      <w:szCs w:val="20"/>
    </w:rPr>
  </w:style>
  <w:style w:type="paragraph" w:customStyle="1" w:styleId="Tabela0">
    <w:name w:val="Tabela"/>
    <w:basedOn w:val="Legenda"/>
    <w:qFormat/>
    <w:rsid w:val="00B12225"/>
    <w:rPr>
      <w:color w:val="000000"/>
    </w:rPr>
  </w:style>
  <w:style w:type="paragraph" w:customStyle="1" w:styleId="corponico">
    <w:name w:val="corponico"/>
    <w:basedOn w:val="Normal"/>
    <w:qFormat/>
    <w:rsid w:val="00B12225"/>
    <w:pPr>
      <w:spacing w:before="280" w:after="280"/>
    </w:pPr>
  </w:style>
  <w:style w:type="paragraph" w:customStyle="1" w:styleId="Corpodetextorecuado">
    <w:name w:val="Corpo de texto recuado"/>
    <w:basedOn w:val="Normal"/>
    <w:rsid w:val="00B12225"/>
    <w:pPr>
      <w:ind w:left="1134"/>
      <w:jc w:val="both"/>
    </w:pPr>
    <w:rPr>
      <w:rFonts w:ascii="Verdana" w:hAnsi="Verdana" w:cs="Verdana"/>
      <w:sz w:val="22"/>
    </w:rPr>
  </w:style>
  <w:style w:type="paragraph" w:customStyle="1" w:styleId="Contedodatabela">
    <w:name w:val="Conteúdo da tabela"/>
    <w:basedOn w:val="Normal"/>
    <w:qFormat/>
    <w:rsid w:val="00B12225"/>
    <w:pPr>
      <w:suppressLineNumbers/>
    </w:pPr>
  </w:style>
  <w:style w:type="paragraph" w:customStyle="1" w:styleId="Ttulodatabela">
    <w:name w:val="Título da tabela"/>
    <w:basedOn w:val="Contedodatabela"/>
    <w:qFormat/>
    <w:rsid w:val="00B12225"/>
    <w:pPr>
      <w:jc w:val="center"/>
    </w:pPr>
    <w:rPr>
      <w:b/>
      <w:bCs/>
      <w:i/>
      <w:iCs/>
    </w:rPr>
  </w:style>
  <w:style w:type="paragraph" w:customStyle="1" w:styleId="Contedodoquadro">
    <w:name w:val="Conteúdo do quadro"/>
    <w:basedOn w:val="Corpodotexto"/>
    <w:qFormat/>
    <w:rsid w:val="00B12225"/>
  </w:style>
  <w:style w:type="paragraph" w:customStyle="1" w:styleId="Recuodecorpodetexto21">
    <w:name w:val="Recuo de corpo de texto 21"/>
    <w:basedOn w:val="Normal"/>
    <w:qFormat/>
    <w:rsid w:val="00B12225"/>
    <w:pPr>
      <w:spacing w:after="120" w:line="480" w:lineRule="auto"/>
      <w:ind w:left="283"/>
    </w:pPr>
  </w:style>
  <w:style w:type="paragraph" w:customStyle="1" w:styleId="Corpodetexto21">
    <w:name w:val="Corpo de texto 21"/>
    <w:basedOn w:val="Normal"/>
    <w:qFormat/>
    <w:rsid w:val="00B12225"/>
    <w:pPr>
      <w:spacing w:after="120" w:line="480" w:lineRule="auto"/>
    </w:pPr>
  </w:style>
  <w:style w:type="paragraph" w:customStyle="1" w:styleId="Recuodecorpodetexto22">
    <w:name w:val="Recuo de corpo de texto 22"/>
    <w:basedOn w:val="Normal"/>
    <w:qFormat/>
    <w:rsid w:val="00B12225"/>
    <w:pPr>
      <w:spacing w:after="120" w:line="480" w:lineRule="auto"/>
      <w:ind w:left="283"/>
    </w:pPr>
  </w:style>
  <w:style w:type="paragraph" w:styleId="NormalWeb">
    <w:name w:val="Normal (Web)"/>
    <w:basedOn w:val="Normal"/>
    <w:uiPriority w:val="99"/>
    <w:qFormat/>
    <w:rsid w:val="00B12225"/>
    <w:pPr>
      <w:suppressAutoHyphens w:val="0"/>
      <w:spacing w:before="280" w:after="280"/>
    </w:pPr>
  </w:style>
  <w:style w:type="paragraph" w:customStyle="1" w:styleId="Ttulodetabela">
    <w:name w:val="Título de tabela"/>
    <w:basedOn w:val="Contedodatabela"/>
    <w:qFormat/>
    <w:rsid w:val="00B12225"/>
    <w:pPr>
      <w:jc w:val="center"/>
    </w:pPr>
    <w:rPr>
      <w:b/>
      <w:bCs/>
    </w:rPr>
  </w:style>
  <w:style w:type="paragraph" w:styleId="PargrafodaLista">
    <w:name w:val="List Paragraph"/>
    <w:basedOn w:val="Normal"/>
    <w:uiPriority w:val="34"/>
    <w:qFormat/>
    <w:rsid w:val="00480BAA"/>
    <w:pPr>
      <w:suppressAutoHyphens w:val="0"/>
      <w:ind w:left="720"/>
      <w:contextualSpacing/>
    </w:pPr>
    <w:rPr>
      <w:rFonts w:ascii="Arial" w:hAnsi="Arial" w:cs="Tahoma"/>
      <w:sz w:val="20"/>
      <w:lang w:eastAsia="pt-BR"/>
    </w:rPr>
  </w:style>
  <w:style w:type="paragraph" w:customStyle="1" w:styleId="Nivel1">
    <w:name w:val="Nivel1"/>
    <w:basedOn w:val="Ttulo1"/>
    <w:next w:val="Normal"/>
    <w:link w:val="Nivel1Char"/>
    <w:qFormat/>
    <w:rsid w:val="00480BAA"/>
    <w:pPr>
      <w:keepLines/>
      <w:suppressAutoHyphens w:val="0"/>
      <w:spacing w:before="480" w:after="120" w:line="276" w:lineRule="auto"/>
      <w:jc w:val="both"/>
    </w:pPr>
    <w:rPr>
      <w:rFonts w:eastAsia="Times New Roman"/>
      <w:bCs w:val="0"/>
      <w:color w:val="000000"/>
      <w:lang w:eastAsia="pt-BR"/>
    </w:rPr>
  </w:style>
  <w:style w:type="paragraph" w:customStyle="1" w:styleId="citao2">
    <w:name w:val="citação 2"/>
    <w:qFormat/>
    <w:rsid w:val="00D82012"/>
    <w:pPr>
      <w:widowControl w:val="0"/>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ascii="Arial" w:eastAsia="Calibri" w:hAnsi="Arial" w:cs="Tahoma"/>
      <w:sz w:val="24"/>
      <w:lang w:eastAsia="en-US"/>
    </w:rPr>
  </w:style>
  <w:style w:type="paragraph" w:styleId="Citao">
    <w:name w:val="Quote"/>
    <w:basedOn w:val="Normal"/>
    <w:next w:val="Normal"/>
    <w:link w:val="CitaoChar"/>
    <w:uiPriority w:val="29"/>
    <w:qFormat/>
    <w:rsid w:val="00D82012"/>
    <w:rPr>
      <w:i/>
      <w:iCs/>
      <w:color w:val="000000"/>
    </w:rPr>
  </w:style>
  <w:style w:type="paragraph" w:customStyle="1" w:styleId="Nivel01">
    <w:name w:val="Nivel 01"/>
    <w:basedOn w:val="Ttulo1"/>
    <w:next w:val="Normal"/>
    <w:link w:val="Nivel01Char"/>
    <w:qFormat/>
    <w:rsid w:val="007972FA"/>
    <w:pPr>
      <w:keepLines/>
      <w:suppressAutoHyphens w:val="0"/>
      <w:spacing w:before="480" w:after="120" w:line="276" w:lineRule="auto"/>
      <w:ind w:left="360" w:hanging="360"/>
      <w:jc w:val="both"/>
    </w:pPr>
    <w:rPr>
      <w:rFonts w:eastAsia="Times New Roman" w:cs="Times New Roman"/>
      <w:color w:val="000000"/>
      <w:sz w:val="32"/>
      <w:szCs w:val="32"/>
      <w:lang w:eastAsia="pt-BR"/>
    </w:rPr>
  </w:style>
  <w:style w:type="paragraph" w:customStyle="1" w:styleId="GradeColorida-nfase11">
    <w:name w:val="Grade Colorida - Ênfase 11"/>
    <w:basedOn w:val="Normal"/>
    <w:next w:val="Normal"/>
    <w:uiPriority w:val="29"/>
    <w:qFormat/>
    <w:rsid w:val="00B125C9"/>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sz w:val="20"/>
      <w:lang w:eastAsia="en-US"/>
    </w:rPr>
  </w:style>
  <w:style w:type="paragraph" w:customStyle="1" w:styleId="Citaes">
    <w:name w:val="Citações"/>
    <w:basedOn w:val="Normal"/>
    <w:qFormat/>
    <w:rsid w:val="009212B6"/>
  </w:style>
  <w:style w:type="paragraph" w:styleId="Subttulo">
    <w:name w:val="Subtitle"/>
    <w:basedOn w:val="Ttulododocumento"/>
    <w:rsid w:val="009212B6"/>
  </w:style>
  <w:style w:type="table" w:styleId="Tabelacomgrade">
    <w:name w:val="Table Grid"/>
    <w:basedOn w:val="Tabelanormal"/>
    <w:rsid w:val="00B1646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0E41EE"/>
    <w:rPr>
      <w:color w:val="0000FF" w:themeColor="hyperlink"/>
      <w:u w:val="single"/>
    </w:rPr>
  </w:style>
  <w:style w:type="paragraph" w:styleId="Corpodetexto">
    <w:name w:val="Body Text"/>
    <w:basedOn w:val="Normal"/>
    <w:link w:val="CorpodetextoChar1"/>
    <w:rsid w:val="00F82035"/>
    <w:pPr>
      <w:jc w:val="both"/>
    </w:pPr>
  </w:style>
  <w:style w:type="character" w:customStyle="1" w:styleId="CorpodetextoChar1">
    <w:name w:val="Corpo de texto Char1"/>
    <w:basedOn w:val="Fontepargpadro"/>
    <w:link w:val="Corpodetexto"/>
    <w:rsid w:val="00F82035"/>
    <w:rPr>
      <w:sz w:val="24"/>
      <w:szCs w:val="24"/>
      <w:lang w:eastAsia="zh-CN"/>
    </w:rPr>
  </w:style>
  <w:style w:type="paragraph" w:styleId="Textodebalo">
    <w:name w:val="Balloon Text"/>
    <w:basedOn w:val="Normal"/>
    <w:link w:val="TextodebaloChar"/>
    <w:uiPriority w:val="99"/>
    <w:semiHidden/>
    <w:unhideWhenUsed/>
    <w:rsid w:val="00EB18B3"/>
    <w:rPr>
      <w:rFonts w:ascii="Tahoma" w:hAnsi="Tahoma" w:cs="Tahoma"/>
      <w:sz w:val="16"/>
      <w:szCs w:val="16"/>
    </w:rPr>
  </w:style>
  <w:style w:type="character" w:customStyle="1" w:styleId="TextodebaloChar">
    <w:name w:val="Texto de balão Char"/>
    <w:basedOn w:val="Fontepargpadro"/>
    <w:link w:val="Textodebalo"/>
    <w:uiPriority w:val="99"/>
    <w:semiHidden/>
    <w:rsid w:val="00EB18B3"/>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58113">
      <w:bodyDiv w:val="1"/>
      <w:marLeft w:val="0"/>
      <w:marRight w:val="0"/>
      <w:marTop w:val="0"/>
      <w:marBottom w:val="0"/>
      <w:divBdr>
        <w:top w:val="none" w:sz="0" w:space="0" w:color="auto"/>
        <w:left w:val="none" w:sz="0" w:space="0" w:color="auto"/>
        <w:bottom w:val="none" w:sz="0" w:space="0" w:color="auto"/>
        <w:right w:val="none" w:sz="0" w:space="0" w:color="auto"/>
      </w:divBdr>
    </w:div>
    <w:div w:id="1076782821">
      <w:bodyDiv w:val="1"/>
      <w:marLeft w:val="0"/>
      <w:marRight w:val="0"/>
      <w:marTop w:val="0"/>
      <w:marBottom w:val="0"/>
      <w:divBdr>
        <w:top w:val="none" w:sz="0" w:space="0" w:color="auto"/>
        <w:left w:val="none" w:sz="0" w:space="0" w:color="auto"/>
        <w:bottom w:val="none" w:sz="0" w:space="0" w:color="auto"/>
        <w:right w:val="none" w:sz="0" w:space="0" w:color="auto"/>
      </w:divBdr>
    </w:div>
    <w:div w:id="2054302158">
      <w:bodyDiv w:val="1"/>
      <w:marLeft w:val="0"/>
      <w:marRight w:val="0"/>
      <w:marTop w:val="0"/>
      <w:marBottom w:val="0"/>
      <w:divBdr>
        <w:top w:val="none" w:sz="0" w:space="0" w:color="auto"/>
        <w:left w:val="none" w:sz="0" w:space="0" w:color="auto"/>
        <w:bottom w:val="none" w:sz="0" w:space="0" w:color="auto"/>
        <w:right w:val="none" w:sz="0" w:space="0" w:color="auto"/>
      </w:divBdr>
    </w:div>
    <w:div w:id="2093045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sianecosta.ses@gmai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comprasnet.se.gov.br/cadfim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ntato@saldanharodrigues.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j.jus.br/improbidade_adm/consultar_requerido.ph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fontTable" Target="fontTable.xml"/><Relationship Id="rId10" Type="http://schemas.openxmlformats.org/officeDocument/2006/relationships/hyperlink" Target="http://www.portaldatransparencia.gov.br/cei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mailto:josianecosta.ses@gmail.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2F54F-9A2E-4F1B-B5BB-C956FEC6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55</Pages>
  <Words>15684</Words>
  <Characters>84699</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PREGÃO ELETRÔNICO Nº XXX/2004</vt:lpstr>
    </vt:vector>
  </TitlesOfParts>
  <Company/>
  <LinksUpToDate>false</LinksUpToDate>
  <CharactersWithSpaces>100183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Nº XXX/2004</dc:title>
  <dc:creator>ASSantos</dc:creator>
  <cp:lastModifiedBy>Josiane de Oliveira Costa</cp:lastModifiedBy>
  <cp:revision>175</cp:revision>
  <cp:lastPrinted>2019-01-30T15:34:00Z</cp:lastPrinted>
  <dcterms:created xsi:type="dcterms:W3CDTF">2018-06-13T13:03:00Z</dcterms:created>
  <dcterms:modified xsi:type="dcterms:W3CDTF">2019-01-30T15:50:00Z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